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88E" w:rsidRPr="000A788E" w:rsidRDefault="000A788E" w:rsidP="000A788E">
      <w:pPr>
        <w:rPr>
          <w:rFonts w:ascii="Times New Roman" w:hAnsi="Times New Roman" w:cs="Times New Roman"/>
          <w:sz w:val="24"/>
          <w:szCs w:val="28"/>
        </w:rPr>
      </w:pPr>
      <w:r w:rsidRPr="000A788E">
        <w:rPr>
          <w:rFonts w:ascii="Times New Roman" w:hAnsi="Times New Roman" w:cs="Times New Roman"/>
          <w:sz w:val="24"/>
          <w:szCs w:val="28"/>
        </w:rPr>
        <w:t>Příloha č. 1</w:t>
      </w:r>
      <w:r w:rsidR="00764243">
        <w:rPr>
          <w:rFonts w:ascii="Times New Roman" w:hAnsi="Times New Roman" w:cs="Times New Roman"/>
          <w:sz w:val="24"/>
          <w:szCs w:val="28"/>
        </w:rPr>
        <w:t xml:space="preserve"> zadávací dokumentace</w:t>
      </w:r>
    </w:p>
    <w:p w:rsidR="000A788E" w:rsidRDefault="000A788E" w:rsidP="000A788E">
      <w:pPr>
        <w:rPr>
          <w:rFonts w:ascii="Times New Roman" w:hAnsi="Times New Roman" w:cs="Times New Roman"/>
          <w:sz w:val="28"/>
          <w:szCs w:val="28"/>
        </w:rPr>
      </w:pPr>
    </w:p>
    <w:p w:rsidR="00EC4E98" w:rsidRPr="000A788E" w:rsidRDefault="00EC4E98" w:rsidP="000A788E">
      <w:pPr>
        <w:rPr>
          <w:rFonts w:ascii="Times New Roman" w:hAnsi="Times New Roman" w:cs="Times New Roman"/>
          <w:sz w:val="28"/>
          <w:szCs w:val="28"/>
        </w:rPr>
      </w:pPr>
    </w:p>
    <w:p w:rsidR="00EC4E98" w:rsidRDefault="00EC4E98" w:rsidP="0003720B">
      <w:pPr>
        <w:jc w:val="center"/>
        <w:rPr>
          <w:rFonts w:ascii="Times New Roman" w:hAnsi="Times New Roman" w:cs="Times New Roman"/>
          <w:b/>
          <w:sz w:val="36"/>
          <w:szCs w:val="36"/>
        </w:rPr>
      </w:pPr>
      <w:r w:rsidRPr="00EC4E98">
        <w:rPr>
          <w:rFonts w:ascii="Times New Roman" w:hAnsi="Times New Roman" w:cs="Times New Roman"/>
          <w:b/>
          <w:sz w:val="36"/>
          <w:szCs w:val="36"/>
        </w:rPr>
        <w:t xml:space="preserve">PODKLADY PRO POJIŠTĚNÍ NEMOVITÉHO </w:t>
      </w:r>
    </w:p>
    <w:p w:rsidR="00F8393D" w:rsidRPr="00EC4E98" w:rsidRDefault="00EC4E98" w:rsidP="0003720B">
      <w:pPr>
        <w:jc w:val="center"/>
        <w:rPr>
          <w:rFonts w:ascii="Times New Roman" w:hAnsi="Times New Roman" w:cs="Times New Roman"/>
          <w:b/>
          <w:sz w:val="36"/>
          <w:szCs w:val="36"/>
        </w:rPr>
      </w:pPr>
      <w:r w:rsidRPr="00EC4E98">
        <w:rPr>
          <w:rFonts w:ascii="Times New Roman" w:hAnsi="Times New Roman" w:cs="Times New Roman"/>
          <w:b/>
          <w:sz w:val="36"/>
          <w:szCs w:val="36"/>
        </w:rPr>
        <w:t>A MOVITÉHO MAJETKU</w:t>
      </w:r>
    </w:p>
    <w:p w:rsidR="0003720B" w:rsidRDefault="0003720B" w:rsidP="0003720B">
      <w:pPr>
        <w:jc w:val="center"/>
        <w:rPr>
          <w:rFonts w:ascii="Times New Roman" w:hAnsi="Times New Roman" w:cs="Times New Roman"/>
          <w:b/>
          <w:sz w:val="36"/>
        </w:rPr>
      </w:pPr>
    </w:p>
    <w:p w:rsidR="0003720B" w:rsidRPr="006912C9" w:rsidRDefault="00EC4E98" w:rsidP="0003720B">
      <w:pPr>
        <w:pStyle w:val="Odstavecseseznamem"/>
        <w:numPr>
          <w:ilvl w:val="0"/>
          <w:numId w:val="1"/>
        </w:numPr>
        <w:rPr>
          <w:rFonts w:ascii="Times New Roman" w:hAnsi="Times New Roman" w:cs="Times New Roman"/>
          <w:b/>
          <w:sz w:val="32"/>
          <w:u w:val="single"/>
        </w:rPr>
      </w:pPr>
      <w:r>
        <w:rPr>
          <w:rFonts w:ascii="Times New Roman" w:hAnsi="Times New Roman" w:cs="Times New Roman"/>
          <w:b/>
          <w:sz w:val="32"/>
          <w:u w:val="single"/>
        </w:rPr>
        <w:t>Živelní pojištění</w:t>
      </w:r>
    </w:p>
    <w:p w:rsidR="0003720B" w:rsidRPr="006912C9" w:rsidRDefault="0003720B" w:rsidP="0003720B">
      <w:pPr>
        <w:pStyle w:val="Odstavecseseznamem"/>
        <w:rPr>
          <w:rFonts w:ascii="Times New Roman" w:hAnsi="Times New Roman" w:cs="Times New Roman"/>
          <w:sz w:val="32"/>
        </w:rPr>
      </w:pPr>
    </w:p>
    <w:p w:rsidR="0003720B" w:rsidRPr="006912C9" w:rsidRDefault="0003720B" w:rsidP="0003720B">
      <w:pPr>
        <w:pStyle w:val="Odstavecseseznamem"/>
        <w:rPr>
          <w:rFonts w:ascii="Times New Roman" w:hAnsi="Times New Roman" w:cs="Times New Roman"/>
          <w:sz w:val="28"/>
        </w:rPr>
      </w:pPr>
      <w:r w:rsidRPr="006912C9">
        <w:rPr>
          <w:rFonts w:ascii="Times New Roman" w:hAnsi="Times New Roman" w:cs="Times New Roman"/>
          <w:sz w:val="28"/>
        </w:rPr>
        <w:t>Popis nemovitost</w:t>
      </w:r>
      <w:r w:rsidR="001272D4" w:rsidRPr="006912C9">
        <w:rPr>
          <w:rFonts w:ascii="Times New Roman" w:hAnsi="Times New Roman" w:cs="Times New Roman"/>
          <w:sz w:val="28"/>
        </w:rPr>
        <w:t>í</w:t>
      </w:r>
    </w:p>
    <w:p w:rsidR="0003720B" w:rsidRPr="006912C9" w:rsidRDefault="0003720B" w:rsidP="00876102">
      <w:pPr>
        <w:pStyle w:val="Odstavecseseznamem"/>
        <w:jc w:val="both"/>
        <w:rPr>
          <w:rFonts w:ascii="Times New Roman" w:hAnsi="Times New Roman" w:cs="Times New Roman"/>
          <w:sz w:val="28"/>
        </w:rPr>
      </w:pPr>
      <w:r w:rsidRPr="006912C9">
        <w:rPr>
          <w:rFonts w:ascii="Times New Roman" w:hAnsi="Times New Roman" w:cs="Times New Roman"/>
          <w:sz w:val="28"/>
        </w:rPr>
        <w:t xml:space="preserve">Převážně se jedná o administrativní, obytné, školní budovy. Většinou zděné nebo betonové, udržované. Dále </w:t>
      </w:r>
      <w:r w:rsidR="000A65A6">
        <w:rPr>
          <w:rFonts w:ascii="Times New Roman" w:hAnsi="Times New Roman" w:cs="Times New Roman"/>
          <w:sz w:val="28"/>
        </w:rPr>
        <w:t xml:space="preserve">jde </w:t>
      </w:r>
      <w:r w:rsidRPr="006912C9">
        <w:rPr>
          <w:rFonts w:ascii="Times New Roman" w:hAnsi="Times New Roman" w:cs="Times New Roman"/>
          <w:sz w:val="28"/>
        </w:rPr>
        <w:t xml:space="preserve">o budovy sloužící </w:t>
      </w:r>
      <w:r w:rsidR="000A65A6">
        <w:rPr>
          <w:rFonts w:ascii="Times New Roman" w:hAnsi="Times New Roman" w:cs="Times New Roman"/>
          <w:sz w:val="28"/>
        </w:rPr>
        <w:t>organizační složce města Služby místního hospodářství města Zákupy (SMH) včetně areálu koupaliště a Jednotce sboru dobrovolných hasičů obce.</w:t>
      </w:r>
    </w:p>
    <w:p w:rsidR="0003720B" w:rsidRPr="006912C9" w:rsidRDefault="0003720B" w:rsidP="00876102">
      <w:pPr>
        <w:pStyle w:val="Odstavecseseznamem"/>
        <w:jc w:val="both"/>
        <w:rPr>
          <w:rFonts w:ascii="Times New Roman" w:hAnsi="Times New Roman" w:cs="Times New Roman"/>
          <w:sz w:val="28"/>
        </w:rPr>
      </w:pPr>
    </w:p>
    <w:p w:rsidR="0003720B" w:rsidRPr="006912C9" w:rsidRDefault="000A65A6" w:rsidP="00876102">
      <w:pPr>
        <w:pStyle w:val="Odstavecseseznamem"/>
        <w:jc w:val="both"/>
        <w:rPr>
          <w:rFonts w:ascii="Times New Roman" w:hAnsi="Times New Roman" w:cs="Times New Roman"/>
          <w:sz w:val="28"/>
        </w:rPr>
      </w:pPr>
      <w:r>
        <w:rPr>
          <w:rFonts w:ascii="Times New Roman" w:hAnsi="Times New Roman" w:cs="Times New Roman"/>
          <w:sz w:val="28"/>
        </w:rPr>
        <w:t>Pojistná nebezpečí</w:t>
      </w:r>
    </w:p>
    <w:p w:rsidR="0003720B" w:rsidRPr="006912C9" w:rsidRDefault="000A65A6" w:rsidP="00876102">
      <w:pPr>
        <w:pStyle w:val="Odstavecseseznamem"/>
        <w:numPr>
          <w:ilvl w:val="0"/>
          <w:numId w:val="2"/>
        </w:numPr>
        <w:jc w:val="both"/>
        <w:rPr>
          <w:rFonts w:ascii="Times New Roman" w:hAnsi="Times New Roman" w:cs="Times New Roman"/>
          <w:sz w:val="28"/>
        </w:rPr>
      </w:pPr>
      <w:r>
        <w:rPr>
          <w:rFonts w:ascii="Times New Roman" w:hAnsi="Times New Roman" w:cs="Times New Roman"/>
          <w:sz w:val="28"/>
        </w:rPr>
        <w:t>p</w:t>
      </w:r>
      <w:r w:rsidR="0003720B" w:rsidRPr="006912C9">
        <w:rPr>
          <w:rFonts w:ascii="Times New Roman" w:hAnsi="Times New Roman" w:cs="Times New Roman"/>
          <w:sz w:val="28"/>
        </w:rPr>
        <w:t>ožár, přímý úder blesku, výbuch, náraz nebo zřícení osádkou obsazeného letícího tělesa, jeho části nebo nákladu a rázovou vlnou způsobenou letadlem</w:t>
      </w:r>
      <w:r>
        <w:rPr>
          <w:rFonts w:ascii="Times New Roman" w:hAnsi="Times New Roman" w:cs="Times New Roman"/>
          <w:sz w:val="28"/>
        </w:rPr>
        <w:t>,</w:t>
      </w:r>
    </w:p>
    <w:p w:rsidR="0003720B" w:rsidRPr="006912C9" w:rsidRDefault="000A65A6" w:rsidP="00876102">
      <w:pPr>
        <w:pStyle w:val="Odstavecseseznamem"/>
        <w:numPr>
          <w:ilvl w:val="0"/>
          <w:numId w:val="2"/>
        </w:numPr>
        <w:jc w:val="both"/>
        <w:rPr>
          <w:rFonts w:ascii="Times New Roman" w:hAnsi="Times New Roman" w:cs="Times New Roman"/>
          <w:sz w:val="28"/>
        </w:rPr>
      </w:pPr>
      <w:r>
        <w:rPr>
          <w:rFonts w:ascii="Times New Roman" w:hAnsi="Times New Roman" w:cs="Times New Roman"/>
          <w:sz w:val="28"/>
        </w:rPr>
        <w:t>v</w:t>
      </w:r>
      <w:r w:rsidR="0003720B" w:rsidRPr="006912C9">
        <w:rPr>
          <w:rFonts w:ascii="Times New Roman" w:hAnsi="Times New Roman" w:cs="Times New Roman"/>
          <w:sz w:val="28"/>
        </w:rPr>
        <w:t>ichřice, krupobití</w:t>
      </w:r>
      <w:r>
        <w:rPr>
          <w:rFonts w:ascii="Times New Roman" w:hAnsi="Times New Roman" w:cs="Times New Roman"/>
          <w:sz w:val="28"/>
        </w:rPr>
        <w:t>,</w:t>
      </w:r>
    </w:p>
    <w:p w:rsidR="0003720B" w:rsidRPr="006912C9" w:rsidRDefault="000A65A6" w:rsidP="00876102">
      <w:pPr>
        <w:pStyle w:val="Odstavecseseznamem"/>
        <w:numPr>
          <w:ilvl w:val="0"/>
          <w:numId w:val="2"/>
        </w:numPr>
        <w:jc w:val="both"/>
        <w:rPr>
          <w:rFonts w:ascii="Times New Roman" w:hAnsi="Times New Roman" w:cs="Times New Roman"/>
          <w:sz w:val="28"/>
        </w:rPr>
      </w:pPr>
      <w:r>
        <w:rPr>
          <w:rFonts w:ascii="Times New Roman" w:hAnsi="Times New Roman" w:cs="Times New Roman"/>
          <w:sz w:val="28"/>
        </w:rPr>
        <w:t>s</w:t>
      </w:r>
      <w:r w:rsidR="0003720B" w:rsidRPr="006912C9">
        <w:rPr>
          <w:rFonts w:ascii="Times New Roman" w:hAnsi="Times New Roman" w:cs="Times New Roman"/>
          <w:sz w:val="28"/>
        </w:rPr>
        <w:t xml:space="preserve">esuv půdy, zřícení skal nebo zeminy, pád stromů, stožáru nebo jiných předmětů, laviny </w:t>
      </w:r>
      <w:r>
        <w:rPr>
          <w:rFonts w:ascii="Times New Roman" w:hAnsi="Times New Roman" w:cs="Times New Roman"/>
          <w:sz w:val="28"/>
        </w:rPr>
        <w:t>a tíha sněhu nebo námrazy, kouř,</w:t>
      </w:r>
    </w:p>
    <w:p w:rsidR="0003720B" w:rsidRPr="006912C9" w:rsidRDefault="000A65A6" w:rsidP="00876102">
      <w:pPr>
        <w:pStyle w:val="Odstavecseseznamem"/>
        <w:numPr>
          <w:ilvl w:val="0"/>
          <w:numId w:val="2"/>
        </w:numPr>
        <w:jc w:val="both"/>
        <w:rPr>
          <w:rFonts w:ascii="Times New Roman" w:hAnsi="Times New Roman" w:cs="Times New Roman"/>
          <w:sz w:val="28"/>
        </w:rPr>
      </w:pPr>
      <w:r>
        <w:rPr>
          <w:rFonts w:ascii="Times New Roman" w:hAnsi="Times New Roman" w:cs="Times New Roman"/>
          <w:sz w:val="28"/>
        </w:rPr>
        <w:t>z</w:t>
      </w:r>
      <w:r w:rsidR="000547D1">
        <w:rPr>
          <w:rFonts w:ascii="Times New Roman" w:hAnsi="Times New Roman" w:cs="Times New Roman"/>
          <w:sz w:val="28"/>
        </w:rPr>
        <w:t>áplava a</w:t>
      </w:r>
      <w:r w:rsidR="0003720B" w:rsidRPr="006912C9">
        <w:rPr>
          <w:rFonts w:ascii="Times New Roman" w:hAnsi="Times New Roman" w:cs="Times New Roman"/>
          <w:sz w:val="28"/>
        </w:rPr>
        <w:t xml:space="preserve"> povodeň, zemětřesení</w:t>
      </w:r>
      <w:r>
        <w:rPr>
          <w:rFonts w:ascii="Times New Roman" w:hAnsi="Times New Roman" w:cs="Times New Roman"/>
          <w:sz w:val="28"/>
        </w:rPr>
        <w:t>,</w:t>
      </w:r>
    </w:p>
    <w:p w:rsidR="0003720B" w:rsidRPr="006912C9" w:rsidRDefault="000A65A6" w:rsidP="00876102">
      <w:pPr>
        <w:pStyle w:val="Odstavecseseznamem"/>
        <w:numPr>
          <w:ilvl w:val="0"/>
          <w:numId w:val="2"/>
        </w:numPr>
        <w:jc w:val="both"/>
        <w:rPr>
          <w:rFonts w:ascii="Times New Roman" w:hAnsi="Times New Roman" w:cs="Times New Roman"/>
          <w:sz w:val="28"/>
        </w:rPr>
      </w:pPr>
      <w:r>
        <w:rPr>
          <w:rFonts w:ascii="Times New Roman" w:hAnsi="Times New Roman" w:cs="Times New Roman"/>
          <w:sz w:val="28"/>
        </w:rPr>
        <w:t>p</w:t>
      </w:r>
      <w:r w:rsidR="0003720B" w:rsidRPr="006912C9">
        <w:rPr>
          <w:rFonts w:ascii="Times New Roman" w:hAnsi="Times New Roman" w:cs="Times New Roman"/>
          <w:sz w:val="28"/>
        </w:rPr>
        <w:t>oškození nebo zničení vodou</w:t>
      </w:r>
      <w:r w:rsidR="000547D1">
        <w:rPr>
          <w:rFonts w:ascii="Times New Roman" w:hAnsi="Times New Roman" w:cs="Times New Roman"/>
          <w:sz w:val="28"/>
        </w:rPr>
        <w:t xml:space="preserve"> vytékající z </w:t>
      </w:r>
      <w:r w:rsidR="001272D4" w:rsidRPr="006912C9">
        <w:rPr>
          <w:rFonts w:ascii="Times New Roman" w:hAnsi="Times New Roman" w:cs="Times New Roman"/>
          <w:sz w:val="28"/>
        </w:rPr>
        <w:t>vodovodního zařízení včetně zpětného vystoupání vody z kanalizačního potrubí</w:t>
      </w:r>
      <w:r>
        <w:rPr>
          <w:rFonts w:ascii="Times New Roman" w:hAnsi="Times New Roman" w:cs="Times New Roman"/>
          <w:sz w:val="28"/>
        </w:rPr>
        <w:t>,</w:t>
      </w:r>
    </w:p>
    <w:p w:rsidR="001272D4" w:rsidRPr="006912C9" w:rsidRDefault="000A65A6" w:rsidP="00876102">
      <w:pPr>
        <w:pStyle w:val="Odstavecseseznamem"/>
        <w:numPr>
          <w:ilvl w:val="0"/>
          <w:numId w:val="2"/>
        </w:numPr>
        <w:jc w:val="both"/>
        <w:rPr>
          <w:rFonts w:ascii="Times New Roman" w:hAnsi="Times New Roman" w:cs="Times New Roman"/>
          <w:sz w:val="28"/>
        </w:rPr>
      </w:pPr>
      <w:r>
        <w:rPr>
          <w:rFonts w:ascii="Times New Roman" w:hAnsi="Times New Roman" w:cs="Times New Roman"/>
          <w:sz w:val="28"/>
        </w:rPr>
        <w:t>n</w:t>
      </w:r>
      <w:r w:rsidR="001272D4" w:rsidRPr="006912C9">
        <w:rPr>
          <w:rFonts w:ascii="Times New Roman" w:hAnsi="Times New Roman" w:cs="Times New Roman"/>
          <w:sz w:val="28"/>
        </w:rPr>
        <w:t>áraz vozidla</w:t>
      </w:r>
      <w:r>
        <w:rPr>
          <w:rFonts w:ascii="Times New Roman" w:hAnsi="Times New Roman" w:cs="Times New Roman"/>
          <w:sz w:val="28"/>
        </w:rPr>
        <w:t>,</w:t>
      </w:r>
    </w:p>
    <w:p w:rsidR="001272D4" w:rsidRPr="006912C9" w:rsidRDefault="000A65A6" w:rsidP="00876102">
      <w:pPr>
        <w:pStyle w:val="Odstavecseseznamem"/>
        <w:numPr>
          <w:ilvl w:val="0"/>
          <w:numId w:val="2"/>
        </w:numPr>
        <w:jc w:val="both"/>
        <w:rPr>
          <w:rFonts w:ascii="Times New Roman" w:hAnsi="Times New Roman" w:cs="Times New Roman"/>
          <w:sz w:val="28"/>
        </w:rPr>
      </w:pPr>
      <w:r>
        <w:rPr>
          <w:rFonts w:ascii="Times New Roman" w:hAnsi="Times New Roman" w:cs="Times New Roman"/>
          <w:sz w:val="28"/>
        </w:rPr>
        <w:t>z</w:t>
      </w:r>
      <w:r w:rsidR="001272D4" w:rsidRPr="006912C9">
        <w:rPr>
          <w:rFonts w:ascii="Times New Roman" w:hAnsi="Times New Roman" w:cs="Times New Roman"/>
          <w:sz w:val="28"/>
        </w:rPr>
        <w:t>atečení atmosférických srážek</w:t>
      </w:r>
      <w:r>
        <w:rPr>
          <w:rFonts w:ascii="Times New Roman" w:hAnsi="Times New Roman" w:cs="Times New Roman"/>
          <w:sz w:val="28"/>
        </w:rPr>
        <w:t>,</w:t>
      </w:r>
    </w:p>
    <w:p w:rsidR="001272D4" w:rsidRPr="006912C9" w:rsidRDefault="000A65A6" w:rsidP="00876102">
      <w:pPr>
        <w:pStyle w:val="Odstavecseseznamem"/>
        <w:numPr>
          <w:ilvl w:val="0"/>
          <w:numId w:val="2"/>
        </w:numPr>
        <w:jc w:val="both"/>
        <w:rPr>
          <w:rFonts w:ascii="Times New Roman" w:hAnsi="Times New Roman" w:cs="Times New Roman"/>
          <w:sz w:val="28"/>
        </w:rPr>
      </w:pPr>
      <w:r>
        <w:rPr>
          <w:rFonts w:ascii="Times New Roman" w:hAnsi="Times New Roman" w:cs="Times New Roman"/>
          <w:sz w:val="28"/>
        </w:rPr>
        <w:t>p</w:t>
      </w:r>
      <w:r w:rsidR="001272D4" w:rsidRPr="006912C9">
        <w:rPr>
          <w:rFonts w:ascii="Times New Roman" w:hAnsi="Times New Roman" w:cs="Times New Roman"/>
          <w:sz w:val="28"/>
        </w:rPr>
        <w:t>oškození nebo zničení opláštění budov ptactvem nebo jinými živočichy</w:t>
      </w:r>
      <w:r>
        <w:rPr>
          <w:rFonts w:ascii="Times New Roman" w:hAnsi="Times New Roman" w:cs="Times New Roman"/>
          <w:sz w:val="28"/>
        </w:rPr>
        <w:t>,</w:t>
      </w:r>
    </w:p>
    <w:p w:rsidR="001272D4" w:rsidRPr="006912C9" w:rsidRDefault="000A65A6" w:rsidP="00876102">
      <w:pPr>
        <w:pStyle w:val="Odstavecseseznamem"/>
        <w:numPr>
          <w:ilvl w:val="0"/>
          <w:numId w:val="2"/>
        </w:numPr>
        <w:jc w:val="both"/>
        <w:rPr>
          <w:rFonts w:ascii="Times New Roman" w:hAnsi="Times New Roman" w:cs="Times New Roman"/>
          <w:sz w:val="28"/>
        </w:rPr>
      </w:pPr>
      <w:r>
        <w:rPr>
          <w:rFonts w:ascii="Times New Roman" w:hAnsi="Times New Roman" w:cs="Times New Roman"/>
          <w:sz w:val="28"/>
        </w:rPr>
        <w:t>d</w:t>
      </w:r>
      <w:r w:rsidR="001272D4" w:rsidRPr="006912C9">
        <w:rPr>
          <w:rFonts w:ascii="Times New Roman" w:hAnsi="Times New Roman" w:cs="Times New Roman"/>
          <w:sz w:val="28"/>
        </w:rPr>
        <w:t>emolice, vyklizení, odvoz suti.</w:t>
      </w:r>
    </w:p>
    <w:p w:rsidR="001272D4" w:rsidRPr="006912C9" w:rsidRDefault="001272D4" w:rsidP="00876102">
      <w:pPr>
        <w:jc w:val="both"/>
        <w:rPr>
          <w:rFonts w:ascii="Times New Roman" w:hAnsi="Times New Roman" w:cs="Times New Roman"/>
          <w:sz w:val="28"/>
        </w:rPr>
      </w:pPr>
    </w:p>
    <w:p w:rsidR="001272D4" w:rsidRDefault="001272D4" w:rsidP="001272D4">
      <w:pPr>
        <w:rPr>
          <w:rFonts w:ascii="Times New Roman" w:hAnsi="Times New Roman" w:cs="Times New Roman"/>
          <w:sz w:val="24"/>
        </w:rPr>
      </w:pPr>
    </w:p>
    <w:p w:rsidR="001272D4" w:rsidRDefault="001272D4" w:rsidP="001272D4">
      <w:pPr>
        <w:rPr>
          <w:rFonts w:ascii="Times New Roman" w:hAnsi="Times New Roman" w:cs="Times New Roman"/>
          <w:sz w:val="24"/>
        </w:rPr>
      </w:pPr>
    </w:p>
    <w:p w:rsidR="001272D4" w:rsidRDefault="001272D4" w:rsidP="001272D4">
      <w:pPr>
        <w:rPr>
          <w:rFonts w:ascii="Times New Roman" w:hAnsi="Times New Roman" w:cs="Times New Roman"/>
          <w:sz w:val="24"/>
        </w:rPr>
      </w:pPr>
    </w:p>
    <w:p w:rsidR="001272D4" w:rsidRDefault="001272D4" w:rsidP="001272D4">
      <w:pPr>
        <w:rPr>
          <w:rFonts w:ascii="Times New Roman" w:hAnsi="Times New Roman" w:cs="Times New Roman"/>
          <w:sz w:val="24"/>
        </w:rPr>
      </w:pPr>
    </w:p>
    <w:p w:rsidR="001272D4" w:rsidRDefault="001272D4" w:rsidP="001272D4">
      <w:pPr>
        <w:rPr>
          <w:rFonts w:ascii="Times New Roman" w:hAnsi="Times New Roman" w:cs="Times New Roman"/>
          <w:sz w:val="24"/>
        </w:rPr>
      </w:pPr>
    </w:p>
    <w:p w:rsidR="001272D4" w:rsidRDefault="001272D4" w:rsidP="001272D4">
      <w:pPr>
        <w:rPr>
          <w:rFonts w:ascii="Times New Roman" w:hAnsi="Times New Roman" w:cs="Times New Roman"/>
          <w:sz w:val="24"/>
        </w:rPr>
      </w:pPr>
    </w:p>
    <w:p w:rsidR="001272D4" w:rsidRDefault="001272D4" w:rsidP="001272D4">
      <w:pPr>
        <w:rPr>
          <w:rFonts w:ascii="Times New Roman" w:hAnsi="Times New Roman" w:cs="Times New Roman"/>
          <w:sz w:val="24"/>
        </w:rPr>
      </w:pPr>
    </w:p>
    <w:tbl>
      <w:tblPr>
        <w:tblStyle w:val="Mkatabulky"/>
        <w:tblW w:w="9606" w:type="dxa"/>
        <w:tblLook w:val="04A0" w:firstRow="1" w:lastRow="0" w:firstColumn="1" w:lastColumn="0" w:noHBand="0" w:noVBand="1"/>
      </w:tblPr>
      <w:tblGrid>
        <w:gridCol w:w="2660"/>
        <w:gridCol w:w="1701"/>
        <w:gridCol w:w="2126"/>
        <w:gridCol w:w="3119"/>
      </w:tblGrid>
      <w:tr w:rsidR="001272D4" w:rsidRPr="006912C9" w:rsidTr="006912C9">
        <w:tc>
          <w:tcPr>
            <w:tcW w:w="2660" w:type="dxa"/>
          </w:tcPr>
          <w:p w:rsidR="001272D4" w:rsidRPr="006912C9" w:rsidRDefault="001272D4" w:rsidP="006912C9">
            <w:pPr>
              <w:jc w:val="center"/>
              <w:rPr>
                <w:rFonts w:ascii="Times New Roman" w:hAnsi="Times New Roman" w:cs="Times New Roman"/>
                <w:b/>
                <w:i/>
                <w:sz w:val="28"/>
              </w:rPr>
            </w:pPr>
            <w:r w:rsidRPr="006912C9">
              <w:rPr>
                <w:rFonts w:ascii="Times New Roman" w:hAnsi="Times New Roman" w:cs="Times New Roman"/>
                <w:b/>
                <w:i/>
                <w:sz w:val="28"/>
              </w:rPr>
              <w:lastRenderedPageBreak/>
              <w:t>Pojištěné věci</w:t>
            </w:r>
          </w:p>
        </w:tc>
        <w:tc>
          <w:tcPr>
            <w:tcW w:w="1701" w:type="dxa"/>
          </w:tcPr>
          <w:p w:rsidR="001272D4" w:rsidRPr="006912C9" w:rsidRDefault="001272D4" w:rsidP="006912C9">
            <w:pPr>
              <w:jc w:val="center"/>
              <w:rPr>
                <w:rFonts w:ascii="Times New Roman" w:hAnsi="Times New Roman" w:cs="Times New Roman"/>
                <w:b/>
                <w:i/>
                <w:sz w:val="28"/>
              </w:rPr>
            </w:pPr>
            <w:r w:rsidRPr="006912C9">
              <w:rPr>
                <w:rFonts w:ascii="Times New Roman" w:hAnsi="Times New Roman" w:cs="Times New Roman"/>
                <w:b/>
                <w:i/>
                <w:sz w:val="28"/>
              </w:rPr>
              <w:t>Pojistná nebezpečí</w:t>
            </w:r>
          </w:p>
        </w:tc>
        <w:tc>
          <w:tcPr>
            <w:tcW w:w="2126" w:type="dxa"/>
          </w:tcPr>
          <w:p w:rsidR="001272D4" w:rsidRDefault="001272D4" w:rsidP="006912C9">
            <w:pPr>
              <w:jc w:val="center"/>
              <w:rPr>
                <w:rFonts w:ascii="Times New Roman" w:hAnsi="Times New Roman" w:cs="Times New Roman"/>
                <w:b/>
                <w:i/>
                <w:sz w:val="28"/>
              </w:rPr>
            </w:pPr>
            <w:r w:rsidRPr="006912C9">
              <w:rPr>
                <w:rFonts w:ascii="Times New Roman" w:hAnsi="Times New Roman" w:cs="Times New Roman"/>
                <w:b/>
                <w:i/>
                <w:sz w:val="28"/>
              </w:rPr>
              <w:t>Pojistná částka</w:t>
            </w:r>
          </w:p>
          <w:p w:rsidR="000547D1" w:rsidRPr="006912C9" w:rsidRDefault="000547D1" w:rsidP="006912C9">
            <w:pPr>
              <w:jc w:val="center"/>
              <w:rPr>
                <w:rFonts w:ascii="Times New Roman" w:hAnsi="Times New Roman" w:cs="Times New Roman"/>
                <w:b/>
                <w:i/>
                <w:sz w:val="28"/>
              </w:rPr>
            </w:pPr>
            <w:r>
              <w:rPr>
                <w:rFonts w:ascii="Times New Roman" w:hAnsi="Times New Roman" w:cs="Times New Roman"/>
                <w:b/>
                <w:i/>
                <w:sz w:val="28"/>
              </w:rPr>
              <w:t>(v Kč)</w:t>
            </w:r>
          </w:p>
        </w:tc>
        <w:tc>
          <w:tcPr>
            <w:tcW w:w="3119" w:type="dxa"/>
          </w:tcPr>
          <w:p w:rsidR="001272D4" w:rsidRDefault="001272D4" w:rsidP="006912C9">
            <w:pPr>
              <w:jc w:val="center"/>
              <w:rPr>
                <w:rFonts w:ascii="Times New Roman" w:hAnsi="Times New Roman" w:cs="Times New Roman"/>
                <w:b/>
                <w:i/>
                <w:sz w:val="28"/>
              </w:rPr>
            </w:pPr>
            <w:r w:rsidRPr="006912C9">
              <w:rPr>
                <w:rFonts w:ascii="Times New Roman" w:hAnsi="Times New Roman" w:cs="Times New Roman"/>
                <w:b/>
                <w:i/>
                <w:sz w:val="28"/>
              </w:rPr>
              <w:t>Spoluúčast</w:t>
            </w:r>
          </w:p>
          <w:p w:rsidR="000547D1" w:rsidRPr="006912C9" w:rsidRDefault="000547D1" w:rsidP="006912C9">
            <w:pPr>
              <w:jc w:val="center"/>
              <w:rPr>
                <w:rFonts w:ascii="Times New Roman" w:hAnsi="Times New Roman" w:cs="Times New Roman"/>
                <w:b/>
                <w:i/>
                <w:sz w:val="28"/>
              </w:rPr>
            </w:pPr>
            <w:r>
              <w:rPr>
                <w:rFonts w:ascii="Times New Roman" w:hAnsi="Times New Roman" w:cs="Times New Roman"/>
                <w:b/>
                <w:i/>
                <w:sz w:val="28"/>
              </w:rPr>
              <w:t>(v Kč)</w:t>
            </w:r>
          </w:p>
        </w:tc>
      </w:tr>
      <w:tr w:rsidR="001272D4" w:rsidRPr="006912C9" w:rsidTr="000547D1">
        <w:tc>
          <w:tcPr>
            <w:tcW w:w="2660" w:type="dxa"/>
          </w:tcPr>
          <w:p w:rsidR="000A65A6" w:rsidRDefault="001272D4" w:rsidP="006912C9">
            <w:pPr>
              <w:rPr>
                <w:rFonts w:ascii="Times New Roman" w:hAnsi="Times New Roman" w:cs="Times New Roman"/>
                <w:sz w:val="28"/>
              </w:rPr>
            </w:pPr>
            <w:r w:rsidRPr="006912C9">
              <w:rPr>
                <w:rFonts w:ascii="Times New Roman" w:hAnsi="Times New Roman" w:cs="Times New Roman"/>
                <w:sz w:val="28"/>
              </w:rPr>
              <w:t xml:space="preserve">Nemovitosti a stavby včetně stav. </w:t>
            </w:r>
            <w:r w:rsidR="006912C9">
              <w:rPr>
                <w:rFonts w:ascii="Times New Roman" w:hAnsi="Times New Roman" w:cs="Times New Roman"/>
                <w:sz w:val="28"/>
              </w:rPr>
              <w:t>s</w:t>
            </w:r>
            <w:r w:rsidRPr="006912C9">
              <w:rPr>
                <w:rFonts w:ascii="Times New Roman" w:hAnsi="Times New Roman" w:cs="Times New Roman"/>
                <w:sz w:val="28"/>
              </w:rPr>
              <w:t xml:space="preserve">oučástí, příslušenství </w:t>
            </w:r>
          </w:p>
          <w:p w:rsidR="001272D4" w:rsidRPr="006912C9" w:rsidRDefault="001272D4" w:rsidP="006912C9">
            <w:pPr>
              <w:rPr>
                <w:rFonts w:ascii="Times New Roman" w:hAnsi="Times New Roman" w:cs="Times New Roman"/>
                <w:sz w:val="28"/>
              </w:rPr>
            </w:pPr>
            <w:r w:rsidRPr="006912C9">
              <w:rPr>
                <w:rFonts w:ascii="Times New Roman" w:hAnsi="Times New Roman" w:cs="Times New Roman"/>
                <w:sz w:val="28"/>
              </w:rPr>
              <w:t>a oplocení</w:t>
            </w:r>
          </w:p>
        </w:tc>
        <w:tc>
          <w:tcPr>
            <w:tcW w:w="1701" w:type="dxa"/>
            <w:vAlign w:val="center"/>
          </w:tcPr>
          <w:p w:rsidR="001272D4" w:rsidRPr="006912C9" w:rsidRDefault="001272D4" w:rsidP="003C5438">
            <w:pPr>
              <w:jc w:val="center"/>
              <w:rPr>
                <w:rFonts w:ascii="Times New Roman" w:hAnsi="Times New Roman" w:cs="Times New Roman"/>
                <w:sz w:val="28"/>
              </w:rPr>
            </w:pPr>
            <w:r w:rsidRPr="006912C9">
              <w:rPr>
                <w:rFonts w:ascii="Times New Roman" w:hAnsi="Times New Roman" w:cs="Times New Roman"/>
                <w:sz w:val="28"/>
              </w:rPr>
              <w:t>a - h</w:t>
            </w:r>
          </w:p>
        </w:tc>
        <w:tc>
          <w:tcPr>
            <w:tcW w:w="2126" w:type="dxa"/>
            <w:vAlign w:val="center"/>
          </w:tcPr>
          <w:p w:rsidR="001272D4" w:rsidRPr="005219B3" w:rsidRDefault="005219B3" w:rsidP="000547D1">
            <w:pPr>
              <w:jc w:val="center"/>
              <w:rPr>
                <w:rFonts w:ascii="Times New Roman" w:hAnsi="Times New Roman" w:cs="Times New Roman"/>
                <w:sz w:val="28"/>
                <w:szCs w:val="28"/>
              </w:rPr>
            </w:pPr>
            <w:r w:rsidRPr="005219B3">
              <w:rPr>
                <w:rFonts w:ascii="Times New Roman" w:hAnsi="Times New Roman" w:cs="Times New Roman"/>
                <w:sz w:val="28"/>
                <w:szCs w:val="28"/>
              </w:rPr>
              <w:t>96</w:t>
            </w:r>
            <w:r w:rsidR="00DE1B82">
              <w:rPr>
                <w:rFonts w:ascii="Times New Roman" w:hAnsi="Times New Roman" w:cs="Times New Roman"/>
                <w:sz w:val="28"/>
                <w:szCs w:val="28"/>
              </w:rPr>
              <w:t>5</w:t>
            </w:r>
            <w:r>
              <w:rPr>
                <w:rFonts w:ascii="Times New Roman" w:hAnsi="Times New Roman" w:cs="Times New Roman"/>
                <w:sz w:val="28"/>
                <w:szCs w:val="28"/>
              </w:rPr>
              <w:t>.</w:t>
            </w:r>
            <w:r w:rsidR="00DE1B82">
              <w:rPr>
                <w:rFonts w:ascii="Times New Roman" w:hAnsi="Times New Roman" w:cs="Times New Roman"/>
                <w:sz w:val="28"/>
                <w:szCs w:val="28"/>
              </w:rPr>
              <w:t>1</w:t>
            </w:r>
            <w:r w:rsidRPr="005219B3">
              <w:rPr>
                <w:rFonts w:ascii="Times New Roman" w:hAnsi="Times New Roman" w:cs="Times New Roman"/>
                <w:sz w:val="28"/>
                <w:szCs w:val="28"/>
              </w:rPr>
              <w:t>14</w:t>
            </w:r>
            <w:r>
              <w:rPr>
                <w:rFonts w:ascii="Times New Roman" w:hAnsi="Times New Roman" w:cs="Times New Roman"/>
                <w:sz w:val="28"/>
                <w:szCs w:val="28"/>
              </w:rPr>
              <w:t>.</w:t>
            </w:r>
            <w:r w:rsidRPr="005219B3">
              <w:rPr>
                <w:rFonts w:ascii="Times New Roman" w:hAnsi="Times New Roman" w:cs="Times New Roman"/>
                <w:sz w:val="28"/>
                <w:szCs w:val="28"/>
              </w:rPr>
              <w:t>185</w:t>
            </w:r>
          </w:p>
        </w:tc>
        <w:tc>
          <w:tcPr>
            <w:tcW w:w="3119" w:type="dxa"/>
            <w:vAlign w:val="center"/>
          </w:tcPr>
          <w:p w:rsidR="001272D4" w:rsidRPr="006912C9" w:rsidRDefault="003C5438" w:rsidP="003C5438">
            <w:pPr>
              <w:pStyle w:val="Odstavecseseznamem"/>
              <w:numPr>
                <w:ilvl w:val="0"/>
                <w:numId w:val="3"/>
              </w:numPr>
              <w:rPr>
                <w:rFonts w:ascii="Times New Roman" w:hAnsi="Times New Roman" w:cs="Times New Roman"/>
                <w:sz w:val="28"/>
              </w:rPr>
            </w:pPr>
            <w:r w:rsidRPr="006912C9">
              <w:rPr>
                <w:rFonts w:ascii="Times New Roman" w:hAnsi="Times New Roman" w:cs="Times New Roman"/>
                <w:sz w:val="28"/>
              </w:rPr>
              <w:t xml:space="preserve">         </w:t>
            </w:r>
            <w:r w:rsidR="00834285">
              <w:rPr>
                <w:rFonts w:ascii="Times New Roman" w:hAnsi="Times New Roman" w:cs="Times New Roman"/>
                <w:sz w:val="28"/>
              </w:rPr>
              <w:t xml:space="preserve"> </w:t>
            </w:r>
            <w:r w:rsidRPr="006912C9">
              <w:rPr>
                <w:rFonts w:ascii="Times New Roman" w:hAnsi="Times New Roman" w:cs="Times New Roman"/>
                <w:sz w:val="28"/>
              </w:rPr>
              <w:t xml:space="preserve">   </w:t>
            </w:r>
            <w:r w:rsidR="000547D1">
              <w:rPr>
                <w:rFonts w:ascii="Times New Roman" w:hAnsi="Times New Roman" w:cs="Times New Roman"/>
                <w:sz w:val="28"/>
              </w:rPr>
              <w:t xml:space="preserve">10 000 </w:t>
            </w:r>
          </w:p>
          <w:p w:rsidR="001272D4" w:rsidRPr="006912C9" w:rsidRDefault="001272D4" w:rsidP="003C5438">
            <w:pPr>
              <w:ind w:left="360"/>
              <w:rPr>
                <w:rFonts w:ascii="Times New Roman" w:hAnsi="Times New Roman" w:cs="Times New Roman"/>
                <w:sz w:val="28"/>
              </w:rPr>
            </w:pPr>
            <w:proofErr w:type="spellStart"/>
            <w:proofErr w:type="gramStart"/>
            <w:r w:rsidRPr="006912C9">
              <w:rPr>
                <w:rFonts w:ascii="Times New Roman" w:hAnsi="Times New Roman" w:cs="Times New Roman"/>
                <w:sz w:val="28"/>
              </w:rPr>
              <w:t>b,c</w:t>
            </w:r>
            <w:proofErr w:type="gramEnd"/>
            <w:r w:rsidRPr="006912C9">
              <w:rPr>
                <w:rFonts w:ascii="Times New Roman" w:hAnsi="Times New Roman" w:cs="Times New Roman"/>
                <w:sz w:val="28"/>
              </w:rPr>
              <w:t>,e,f,g,h</w:t>
            </w:r>
            <w:proofErr w:type="spellEnd"/>
            <w:r w:rsidRPr="006912C9">
              <w:rPr>
                <w:rFonts w:ascii="Times New Roman" w:hAnsi="Times New Roman" w:cs="Times New Roman"/>
                <w:sz w:val="28"/>
              </w:rPr>
              <w:t>)</w:t>
            </w:r>
            <w:r w:rsidR="003C5438" w:rsidRPr="006912C9">
              <w:rPr>
                <w:rFonts w:ascii="Times New Roman" w:hAnsi="Times New Roman" w:cs="Times New Roman"/>
                <w:sz w:val="28"/>
              </w:rPr>
              <w:t xml:space="preserve">   </w:t>
            </w:r>
            <w:r w:rsidRPr="006912C9">
              <w:rPr>
                <w:rFonts w:ascii="Times New Roman" w:hAnsi="Times New Roman" w:cs="Times New Roman"/>
                <w:sz w:val="28"/>
              </w:rPr>
              <w:t xml:space="preserve">5 000 </w:t>
            </w:r>
          </w:p>
          <w:p w:rsidR="003C5438" w:rsidRPr="006912C9" w:rsidRDefault="003C5438" w:rsidP="000547D1">
            <w:pPr>
              <w:ind w:left="360"/>
              <w:rPr>
                <w:rFonts w:ascii="Times New Roman" w:hAnsi="Times New Roman" w:cs="Times New Roman"/>
                <w:sz w:val="28"/>
              </w:rPr>
            </w:pPr>
            <w:r w:rsidRPr="006912C9">
              <w:rPr>
                <w:rFonts w:ascii="Times New Roman" w:hAnsi="Times New Roman" w:cs="Times New Roman"/>
                <w:sz w:val="28"/>
              </w:rPr>
              <w:t xml:space="preserve">d)               20 000 </w:t>
            </w:r>
          </w:p>
        </w:tc>
      </w:tr>
      <w:tr w:rsidR="001272D4" w:rsidRPr="006912C9" w:rsidTr="006912C9">
        <w:tc>
          <w:tcPr>
            <w:tcW w:w="2660" w:type="dxa"/>
          </w:tcPr>
          <w:p w:rsidR="00876102" w:rsidRDefault="003C5438" w:rsidP="001272D4">
            <w:pPr>
              <w:rPr>
                <w:rFonts w:ascii="Times New Roman" w:hAnsi="Times New Roman" w:cs="Times New Roman"/>
                <w:sz w:val="28"/>
              </w:rPr>
            </w:pPr>
            <w:r w:rsidRPr="006912C9">
              <w:rPr>
                <w:rFonts w:ascii="Times New Roman" w:hAnsi="Times New Roman" w:cs="Times New Roman"/>
                <w:sz w:val="28"/>
              </w:rPr>
              <w:t xml:space="preserve">Soubor věcí movitých vlastních </w:t>
            </w:r>
          </w:p>
          <w:p w:rsidR="001272D4" w:rsidRPr="006912C9" w:rsidRDefault="003C5438" w:rsidP="000A65A6">
            <w:pPr>
              <w:rPr>
                <w:rFonts w:ascii="Times New Roman" w:hAnsi="Times New Roman" w:cs="Times New Roman"/>
                <w:sz w:val="28"/>
              </w:rPr>
            </w:pPr>
            <w:r w:rsidRPr="006912C9">
              <w:rPr>
                <w:rFonts w:ascii="Times New Roman" w:hAnsi="Times New Roman" w:cs="Times New Roman"/>
                <w:sz w:val="28"/>
              </w:rPr>
              <w:t>a užívaných na adresách</w:t>
            </w:r>
            <w:r w:rsidR="008D7791">
              <w:rPr>
                <w:rFonts w:ascii="Times New Roman" w:hAnsi="Times New Roman" w:cs="Times New Roman"/>
                <w:sz w:val="28"/>
              </w:rPr>
              <w:t xml:space="preserve"> Zákupy</w:t>
            </w:r>
            <w:r w:rsidR="000547D1">
              <w:rPr>
                <w:rFonts w:ascii="Times New Roman" w:hAnsi="Times New Roman" w:cs="Times New Roman"/>
                <w:sz w:val="28"/>
              </w:rPr>
              <w:t>: Borská 5, Gagarinova</w:t>
            </w:r>
            <w:r w:rsidR="009D2D39">
              <w:rPr>
                <w:rFonts w:ascii="Times New Roman" w:hAnsi="Times New Roman" w:cs="Times New Roman"/>
                <w:sz w:val="28"/>
              </w:rPr>
              <w:t xml:space="preserve"> </w:t>
            </w:r>
            <w:proofErr w:type="gramStart"/>
            <w:r w:rsidR="009D2D39">
              <w:rPr>
                <w:rFonts w:ascii="Times New Roman" w:hAnsi="Times New Roman" w:cs="Times New Roman"/>
                <w:sz w:val="28"/>
              </w:rPr>
              <w:t xml:space="preserve">356,  </w:t>
            </w:r>
            <w:r w:rsidR="005219B3">
              <w:rPr>
                <w:rFonts w:ascii="Times New Roman" w:hAnsi="Times New Roman" w:cs="Times New Roman"/>
                <w:sz w:val="28"/>
              </w:rPr>
              <w:t>Nádražní</w:t>
            </w:r>
            <w:proofErr w:type="gramEnd"/>
            <w:r w:rsidR="005219B3">
              <w:rPr>
                <w:rFonts w:ascii="Times New Roman" w:hAnsi="Times New Roman" w:cs="Times New Roman"/>
                <w:sz w:val="28"/>
              </w:rPr>
              <w:t xml:space="preserve"> 320</w:t>
            </w:r>
            <w:r w:rsidR="009D2D39">
              <w:rPr>
                <w:rFonts w:ascii="Times New Roman" w:hAnsi="Times New Roman" w:cs="Times New Roman"/>
                <w:sz w:val="28"/>
              </w:rPr>
              <w:t xml:space="preserve">, </w:t>
            </w:r>
            <w:r w:rsidR="005219B3">
              <w:rPr>
                <w:rFonts w:ascii="Times New Roman" w:hAnsi="Times New Roman" w:cs="Times New Roman"/>
                <w:sz w:val="28"/>
              </w:rPr>
              <w:t xml:space="preserve">Nové Zákupy </w:t>
            </w:r>
            <w:r w:rsidR="009D2D39">
              <w:rPr>
                <w:rFonts w:ascii="Times New Roman" w:hAnsi="Times New Roman" w:cs="Times New Roman"/>
                <w:sz w:val="28"/>
              </w:rPr>
              <w:t xml:space="preserve">521, </w:t>
            </w:r>
            <w:r w:rsidR="005219B3">
              <w:rPr>
                <w:rFonts w:ascii="Times New Roman" w:hAnsi="Times New Roman" w:cs="Times New Roman"/>
                <w:sz w:val="28"/>
              </w:rPr>
              <w:t>Mimoňská 241</w:t>
            </w:r>
            <w:r w:rsidR="007B03D6">
              <w:rPr>
                <w:rFonts w:ascii="Times New Roman" w:hAnsi="Times New Roman" w:cs="Times New Roman"/>
                <w:sz w:val="28"/>
              </w:rPr>
              <w:t>, Mimoňská 184</w:t>
            </w:r>
          </w:p>
        </w:tc>
        <w:tc>
          <w:tcPr>
            <w:tcW w:w="1701" w:type="dxa"/>
            <w:vAlign w:val="center"/>
          </w:tcPr>
          <w:p w:rsidR="001272D4" w:rsidRPr="006912C9" w:rsidRDefault="003C5438" w:rsidP="003C5438">
            <w:pPr>
              <w:jc w:val="center"/>
              <w:rPr>
                <w:rFonts w:ascii="Times New Roman" w:hAnsi="Times New Roman" w:cs="Times New Roman"/>
                <w:sz w:val="28"/>
              </w:rPr>
            </w:pPr>
            <w:proofErr w:type="gramStart"/>
            <w:r w:rsidRPr="006912C9">
              <w:rPr>
                <w:rFonts w:ascii="Times New Roman" w:hAnsi="Times New Roman" w:cs="Times New Roman"/>
                <w:sz w:val="28"/>
              </w:rPr>
              <w:t>a – g</w:t>
            </w:r>
            <w:proofErr w:type="gramEnd"/>
          </w:p>
          <w:p w:rsidR="003C5438" w:rsidRPr="006912C9" w:rsidRDefault="003C5438" w:rsidP="003C5438">
            <w:pPr>
              <w:jc w:val="center"/>
              <w:rPr>
                <w:rFonts w:ascii="Times New Roman" w:hAnsi="Times New Roman" w:cs="Times New Roman"/>
                <w:sz w:val="28"/>
              </w:rPr>
            </w:pPr>
          </w:p>
        </w:tc>
        <w:tc>
          <w:tcPr>
            <w:tcW w:w="2126" w:type="dxa"/>
            <w:vAlign w:val="center"/>
          </w:tcPr>
          <w:p w:rsidR="001272D4" w:rsidRPr="006912C9" w:rsidRDefault="003C5438" w:rsidP="003C5438">
            <w:pPr>
              <w:jc w:val="center"/>
              <w:rPr>
                <w:rFonts w:ascii="Times New Roman" w:hAnsi="Times New Roman" w:cs="Times New Roman"/>
                <w:sz w:val="28"/>
              </w:rPr>
            </w:pPr>
            <w:r w:rsidRPr="006912C9">
              <w:rPr>
                <w:rFonts w:ascii="Times New Roman" w:hAnsi="Times New Roman" w:cs="Times New Roman"/>
                <w:sz w:val="28"/>
              </w:rPr>
              <w:t>2.000.000</w:t>
            </w:r>
          </w:p>
        </w:tc>
        <w:tc>
          <w:tcPr>
            <w:tcW w:w="3119" w:type="dxa"/>
            <w:vAlign w:val="center"/>
          </w:tcPr>
          <w:p w:rsidR="001272D4" w:rsidRPr="006912C9" w:rsidRDefault="003C5438" w:rsidP="003C5438">
            <w:pPr>
              <w:rPr>
                <w:rFonts w:ascii="Times New Roman" w:hAnsi="Times New Roman" w:cs="Times New Roman"/>
                <w:sz w:val="28"/>
              </w:rPr>
            </w:pPr>
            <w:r w:rsidRPr="006912C9">
              <w:rPr>
                <w:rFonts w:ascii="Times New Roman" w:hAnsi="Times New Roman" w:cs="Times New Roman"/>
                <w:sz w:val="28"/>
              </w:rPr>
              <w:t xml:space="preserve">      a)               10 000 </w:t>
            </w:r>
          </w:p>
          <w:p w:rsidR="003C5438" w:rsidRPr="006912C9" w:rsidRDefault="003C5438" w:rsidP="003C5438">
            <w:pPr>
              <w:rPr>
                <w:rFonts w:ascii="Times New Roman" w:hAnsi="Times New Roman" w:cs="Times New Roman"/>
                <w:sz w:val="28"/>
              </w:rPr>
            </w:pPr>
            <w:r w:rsidRPr="006912C9">
              <w:rPr>
                <w:rFonts w:ascii="Times New Roman" w:hAnsi="Times New Roman" w:cs="Times New Roman"/>
                <w:sz w:val="28"/>
              </w:rPr>
              <w:t xml:space="preserve">      </w:t>
            </w:r>
            <w:proofErr w:type="spellStart"/>
            <w:r w:rsidRPr="006912C9">
              <w:rPr>
                <w:rFonts w:ascii="Times New Roman" w:hAnsi="Times New Roman" w:cs="Times New Roman"/>
                <w:sz w:val="28"/>
              </w:rPr>
              <w:t>b,c,e,f,g</w:t>
            </w:r>
            <w:proofErr w:type="spellEnd"/>
            <w:r w:rsidRPr="006912C9">
              <w:rPr>
                <w:rFonts w:ascii="Times New Roman" w:hAnsi="Times New Roman" w:cs="Times New Roman"/>
                <w:sz w:val="28"/>
              </w:rPr>
              <w:t xml:space="preserve">)      5 000 </w:t>
            </w:r>
          </w:p>
          <w:p w:rsidR="003C5438" w:rsidRPr="006912C9" w:rsidRDefault="003C5438" w:rsidP="003C5438">
            <w:pPr>
              <w:rPr>
                <w:rFonts w:ascii="Times New Roman" w:hAnsi="Times New Roman" w:cs="Times New Roman"/>
                <w:sz w:val="28"/>
              </w:rPr>
            </w:pPr>
            <w:r w:rsidRPr="006912C9">
              <w:rPr>
                <w:rFonts w:ascii="Times New Roman" w:hAnsi="Times New Roman" w:cs="Times New Roman"/>
                <w:sz w:val="28"/>
              </w:rPr>
              <w:t xml:space="preserve">      d)               20 000 </w:t>
            </w:r>
          </w:p>
          <w:p w:rsidR="003C5438" w:rsidRPr="006912C9" w:rsidRDefault="003C5438" w:rsidP="003C5438">
            <w:pPr>
              <w:rPr>
                <w:rFonts w:ascii="Times New Roman" w:hAnsi="Times New Roman" w:cs="Times New Roman"/>
                <w:sz w:val="28"/>
              </w:rPr>
            </w:pPr>
          </w:p>
        </w:tc>
      </w:tr>
      <w:tr w:rsidR="001272D4" w:rsidRPr="006912C9" w:rsidTr="006912C9">
        <w:tc>
          <w:tcPr>
            <w:tcW w:w="2660" w:type="dxa"/>
          </w:tcPr>
          <w:p w:rsidR="000A65A6" w:rsidRDefault="003C5438" w:rsidP="001272D4">
            <w:pPr>
              <w:rPr>
                <w:rFonts w:ascii="Times New Roman" w:hAnsi="Times New Roman" w:cs="Times New Roman"/>
                <w:sz w:val="28"/>
              </w:rPr>
            </w:pPr>
            <w:r w:rsidRPr="006912C9">
              <w:rPr>
                <w:rFonts w:ascii="Times New Roman" w:hAnsi="Times New Roman" w:cs="Times New Roman"/>
                <w:sz w:val="28"/>
              </w:rPr>
              <w:t xml:space="preserve">Soubor soch </w:t>
            </w:r>
          </w:p>
          <w:p w:rsidR="001272D4" w:rsidRPr="006912C9" w:rsidRDefault="003C5438" w:rsidP="001272D4">
            <w:pPr>
              <w:rPr>
                <w:rFonts w:ascii="Times New Roman" w:hAnsi="Times New Roman" w:cs="Times New Roman"/>
                <w:sz w:val="28"/>
              </w:rPr>
            </w:pPr>
            <w:r w:rsidRPr="006912C9">
              <w:rPr>
                <w:rFonts w:ascii="Times New Roman" w:hAnsi="Times New Roman" w:cs="Times New Roman"/>
                <w:sz w:val="28"/>
              </w:rPr>
              <w:t>a sousoší dle seznamu</w:t>
            </w:r>
          </w:p>
        </w:tc>
        <w:tc>
          <w:tcPr>
            <w:tcW w:w="1701" w:type="dxa"/>
            <w:vAlign w:val="center"/>
          </w:tcPr>
          <w:p w:rsidR="001272D4" w:rsidRPr="006912C9" w:rsidRDefault="003C5438" w:rsidP="003C5438">
            <w:pPr>
              <w:jc w:val="center"/>
              <w:rPr>
                <w:rFonts w:ascii="Times New Roman" w:hAnsi="Times New Roman" w:cs="Times New Roman"/>
                <w:sz w:val="28"/>
              </w:rPr>
            </w:pPr>
            <w:r w:rsidRPr="006912C9">
              <w:rPr>
                <w:rFonts w:ascii="Times New Roman" w:hAnsi="Times New Roman" w:cs="Times New Roman"/>
                <w:sz w:val="28"/>
              </w:rPr>
              <w:t>a – f</w:t>
            </w:r>
          </w:p>
          <w:p w:rsidR="003C5438" w:rsidRPr="006912C9" w:rsidRDefault="003C5438" w:rsidP="003C5438">
            <w:pPr>
              <w:jc w:val="center"/>
              <w:rPr>
                <w:rFonts w:ascii="Times New Roman" w:hAnsi="Times New Roman" w:cs="Times New Roman"/>
                <w:sz w:val="28"/>
              </w:rPr>
            </w:pPr>
          </w:p>
        </w:tc>
        <w:tc>
          <w:tcPr>
            <w:tcW w:w="2126" w:type="dxa"/>
            <w:vAlign w:val="center"/>
          </w:tcPr>
          <w:p w:rsidR="001272D4" w:rsidRPr="006912C9" w:rsidRDefault="007E0742" w:rsidP="003C5438">
            <w:pPr>
              <w:jc w:val="center"/>
              <w:rPr>
                <w:rFonts w:ascii="Times New Roman" w:hAnsi="Times New Roman" w:cs="Times New Roman"/>
                <w:sz w:val="28"/>
              </w:rPr>
            </w:pPr>
            <w:r>
              <w:rPr>
                <w:rFonts w:ascii="Times New Roman" w:hAnsi="Times New Roman" w:cs="Times New Roman"/>
                <w:sz w:val="28"/>
              </w:rPr>
              <w:t>50</w:t>
            </w:r>
            <w:r w:rsidR="003C5438" w:rsidRPr="006912C9">
              <w:rPr>
                <w:rFonts w:ascii="Times New Roman" w:hAnsi="Times New Roman" w:cs="Times New Roman"/>
                <w:sz w:val="28"/>
              </w:rPr>
              <w:t>0.000</w:t>
            </w:r>
          </w:p>
          <w:p w:rsidR="003C5438" w:rsidRPr="006912C9" w:rsidRDefault="003C5438" w:rsidP="003C5438">
            <w:pPr>
              <w:jc w:val="center"/>
              <w:rPr>
                <w:rFonts w:ascii="Times New Roman" w:hAnsi="Times New Roman" w:cs="Times New Roman"/>
                <w:sz w:val="28"/>
              </w:rPr>
            </w:pPr>
            <w:r w:rsidRPr="006912C9">
              <w:rPr>
                <w:rFonts w:ascii="Times New Roman" w:hAnsi="Times New Roman" w:cs="Times New Roman"/>
                <w:sz w:val="28"/>
              </w:rPr>
              <w:t>1.</w:t>
            </w:r>
            <w:r w:rsidR="00EC4E98">
              <w:rPr>
                <w:rFonts w:ascii="Times New Roman" w:hAnsi="Times New Roman" w:cs="Times New Roman"/>
                <w:sz w:val="28"/>
              </w:rPr>
              <w:t xml:space="preserve"> </w:t>
            </w:r>
            <w:r w:rsidRPr="006912C9">
              <w:rPr>
                <w:rFonts w:ascii="Times New Roman" w:hAnsi="Times New Roman" w:cs="Times New Roman"/>
                <w:sz w:val="28"/>
              </w:rPr>
              <w:t>riziko</w:t>
            </w:r>
          </w:p>
        </w:tc>
        <w:tc>
          <w:tcPr>
            <w:tcW w:w="3119" w:type="dxa"/>
            <w:vAlign w:val="center"/>
          </w:tcPr>
          <w:p w:rsidR="001272D4" w:rsidRPr="006912C9" w:rsidRDefault="003C5438" w:rsidP="00EC4E98">
            <w:pPr>
              <w:rPr>
                <w:rFonts w:ascii="Times New Roman" w:hAnsi="Times New Roman" w:cs="Times New Roman"/>
                <w:sz w:val="28"/>
              </w:rPr>
            </w:pPr>
            <w:r w:rsidRPr="006912C9">
              <w:rPr>
                <w:rFonts w:ascii="Times New Roman" w:hAnsi="Times New Roman" w:cs="Times New Roman"/>
                <w:sz w:val="28"/>
              </w:rPr>
              <w:t xml:space="preserve">      a – f)            5 000 </w:t>
            </w:r>
          </w:p>
        </w:tc>
      </w:tr>
      <w:tr w:rsidR="001272D4" w:rsidRPr="006912C9" w:rsidTr="006912C9">
        <w:tc>
          <w:tcPr>
            <w:tcW w:w="2660" w:type="dxa"/>
          </w:tcPr>
          <w:p w:rsidR="001272D4" w:rsidRPr="006912C9" w:rsidRDefault="00F24870" w:rsidP="001272D4">
            <w:pPr>
              <w:rPr>
                <w:rFonts w:ascii="Times New Roman" w:hAnsi="Times New Roman" w:cs="Times New Roman"/>
                <w:sz w:val="28"/>
              </w:rPr>
            </w:pPr>
            <w:r w:rsidRPr="006912C9">
              <w:rPr>
                <w:rFonts w:ascii="Times New Roman" w:hAnsi="Times New Roman" w:cs="Times New Roman"/>
                <w:sz w:val="28"/>
              </w:rPr>
              <w:t xml:space="preserve">Varovný systém ochrany před povodněmi v katastru obcí Zákupy, </w:t>
            </w:r>
            <w:proofErr w:type="spellStart"/>
            <w:r w:rsidRPr="006912C9">
              <w:rPr>
                <w:rFonts w:ascii="Times New Roman" w:hAnsi="Times New Roman" w:cs="Times New Roman"/>
                <w:sz w:val="28"/>
              </w:rPr>
              <w:t>Božíkov</w:t>
            </w:r>
            <w:proofErr w:type="spellEnd"/>
            <w:r w:rsidRPr="006912C9">
              <w:rPr>
                <w:rFonts w:ascii="Times New Roman" w:hAnsi="Times New Roman" w:cs="Times New Roman"/>
                <w:sz w:val="28"/>
              </w:rPr>
              <w:t>, Kamenice</w:t>
            </w:r>
          </w:p>
        </w:tc>
        <w:tc>
          <w:tcPr>
            <w:tcW w:w="1701" w:type="dxa"/>
            <w:vAlign w:val="center"/>
          </w:tcPr>
          <w:p w:rsidR="001272D4" w:rsidRPr="006912C9" w:rsidRDefault="006912C9" w:rsidP="006912C9">
            <w:pPr>
              <w:jc w:val="center"/>
              <w:rPr>
                <w:rFonts w:ascii="Times New Roman" w:hAnsi="Times New Roman" w:cs="Times New Roman"/>
                <w:sz w:val="28"/>
              </w:rPr>
            </w:pPr>
            <w:r w:rsidRPr="006912C9">
              <w:rPr>
                <w:rFonts w:ascii="Times New Roman" w:hAnsi="Times New Roman" w:cs="Times New Roman"/>
                <w:sz w:val="28"/>
              </w:rPr>
              <w:t>a – d</w:t>
            </w:r>
          </w:p>
          <w:p w:rsidR="006912C9" w:rsidRPr="006912C9" w:rsidRDefault="006912C9" w:rsidP="006912C9">
            <w:pPr>
              <w:jc w:val="center"/>
              <w:rPr>
                <w:rFonts w:ascii="Times New Roman" w:hAnsi="Times New Roman" w:cs="Times New Roman"/>
                <w:sz w:val="28"/>
              </w:rPr>
            </w:pPr>
          </w:p>
        </w:tc>
        <w:tc>
          <w:tcPr>
            <w:tcW w:w="2126" w:type="dxa"/>
            <w:vAlign w:val="center"/>
          </w:tcPr>
          <w:p w:rsidR="001272D4" w:rsidRPr="006912C9" w:rsidRDefault="006912C9" w:rsidP="006912C9">
            <w:pPr>
              <w:jc w:val="center"/>
              <w:rPr>
                <w:rFonts w:ascii="Times New Roman" w:hAnsi="Times New Roman" w:cs="Times New Roman"/>
                <w:sz w:val="28"/>
              </w:rPr>
            </w:pPr>
            <w:r w:rsidRPr="006912C9">
              <w:rPr>
                <w:rFonts w:ascii="Times New Roman" w:hAnsi="Times New Roman" w:cs="Times New Roman"/>
                <w:sz w:val="28"/>
              </w:rPr>
              <w:t>1.808.000</w:t>
            </w:r>
          </w:p>
        </w:tc>
        <w:tc>
          <w:tcPr>
            <w:tcW w:w="3119" w:type="dxa"/>
            <w:vAlign w:val="center"/>
          </w:tcPr>
          <w:p w:rsidR="001272D4" w:rsidRPr="006912C9" w:rsidRDefault="006912C9" w:rsidP="006912C9">
            <w:pPr>
              <w:rPr>
                <w:rFonts w:ascii="Times New Roman" w:hAnsi="Times New Roman" w:cs="Times New Roman"/>
                <w:sz w:val="28"/>
              </w:rPr>
            </w:pPr>
            <w:r w:rsidRPr="006912C9">
              <w:rPr>
                <w:rFonts w:ascii="Times New Roman" w:hAnsi="Times New Roman" w:cs="Times New Roman"/>
                <w:sz w:val="28"/>
              </w:rPr>
              <w:t xml:space="preserve">      a – d)           5 000 </w:t>
            </w:r>
          </w:p>
          <w:p w:rsidR="006912C9" w:rsidRPr="006912C9" w:rsidRDefault="006912C9" w:rsidP="006912C9">
            <w:pPr>
              <w:jc w:val="center"/>
              <w:rPr>
                <w:rFonts w:ascii="Times New Roman" w:hAnsi="Times New Roman" w:cs="Times New Roman"/>
                <w:sz w:val="28"/>
              </w:rPr>
            </w:pPr>
          </w:p>
        </w:tc>
      </w:tr>
      <w:tr w:rsidR="001272D4" w:rsidRPr="006912C9" w:rsidTr="006912C9">
        <w:tc>
          <w:tcPr>
            <w:tcW w:w="2660" w:type="dxa"/>
          </w:tcPr>
          <w:p w:rsidR="001272D4" w:rsidRPr="006912C9" w:rsidRDefault="006912C9" w:rsidP="001272D4">
            <w:pPr>
              <w:rPr>
                <w:rFonts w:ascii="Times New Roman" w:hAnsi="Times New Roman" w:cs="Times New Roman"/>
                <w:sz w:val="28"/>
              </w:rPr>
            </w:pPr>
            <w:r w:rsidRPr="006912C9">
              <w:rPr>
                <w:rFonts w:ascii="Times New Roman" w:hAnsi="Times New Roman" w:cs="Times New Roman"/>
                <w:sz w:val="28"/>
              </w:rPr>
              <w:t xml:space="preserve">Kamerový systém včetně příslušenství </w:t>
            </w:r>
            <w:r w:rsidR="009A0B65">
              <w:rPr>
                <w:rFonts w:ascii="Times New Roman" w:hAnsi="Times New Roman" w:cs="Times New Roman"/>
                <w:sz w:val="28"/>
              </w:rPr>
              <w:t xml:space="preserve">v katastru obce </w:t>
            </w:r>
          </w:p>
        </w:tc>
        <w:tc>
          <w:tcPr>
            <w:tcW w:w="1701" w:type="dxa"/>
            <w:vAlign w:val="center"/>
          </w:tcPr>
          <w:p w:rsidR="001272D4" w:rsidRPr="006912C9" w:rsidRDefault="006912C9" w:rsidP="006912C9">
            <w:pPr>
              <w:jc w:val="center"/>
              <w:rPr>
                <w:rFonts w:ascii="Times New Roman" w:hAnsi="Times New Roman" w:cs="Times New Roman"/>
                <w:sz w:val="28"/>
              </w:rPr>
            </w:pPr>
            <w:proofErr w:type="gramStart"/>
            <w:r w:rsidRPr="006912C9">
              <w:rPr>
                <w:rFonts w:ascii="Times New Roman" w:hAnsi="Times New Roman" w:cs="Times New Roman"/>
                <w:sz w:val="28"/>
              </w:rPr>
              <w:t>a – e</w:t>
            </w:r>
            <w:proofErr w:type="gramEnd"/>
          </w:p>
          <w:p w:rsidR="006912C9" w:rsidRPr="006912C9" w:rsidRDefault="006912C9" w:rsidP="006912C9">
            <w:pPr>
              <w:jc w:val="center"/>
              <w:rPr>
                <w:rFonts w:ascii="Times New Roman" w:hAnsi="Times New Roman" w:cs="Times New Roman"/>
                <w:sz w:val="28"/>
              </w:rPr>
            </w:pPr>
          </w:p>
        </w:tc>
        <w:tc>
          <w:tcPr>
            <w:tcW w:w="2126" w:type="dxa"/>
            <w:vAlign w:val="center"/>
          </w:tcPr>
          <w:p w:rsidR="001272D4" w:rsidRDefault="009A0B65" w:rsidP="006912C9">
            <w:pPr>
              <w:jc w:val="center"/>
              <w:rPr>
                <w:rFonts w:ascii="Times New Roman" w:hAnsi="Times New Roman" w:cs="Times New Roman"/>
                <w:sz w:val="28"/>
              </w:rPr>
            </w:pPr>
            <w:r>
              <w:rPr>
                <w:rFonts w:ascii="Times New Roman" w:hAnsi="Times New Roman" w:cs="Times New Roman"/>
                <w:sz w:val="28"/>
              </w:rPr>
              <w:t>400.000</w:t>
            </w:r>
          </w:p>
          <w:p w:rsidR="009A0B65" w:rsidRPr="006912C9" w:rsidRDefault="009A0B65" w:rsidP="006912C9">
            <w:pPr>
              <w:jc w:val="center"/>
              <w:rPr>
                <w:rFonts w:ascii="Times New Roman" w:hAnsi="Times New Roman" w:cs="Times New Roman"/>
                <w:sz w:val="28"/>
              </w:rPr>
            </w:pPr>
            <w:r>
              <w:rPr>
                <w:rFonts w:ascii="Times New Roman" w:hAnsi="Times New Roman" w:cs="Times New Roman"/>
                <w:sz w:val="28"/>
              </w:rPr>
              <w:t>1. riziko</w:t>
            </w:r>
          </w:p>
        </w:tc>
        <w:tc>
          <w:tcPr>
            <w:tcW w:w="3119" w:type="dxa"/>
            <w:vAlign w:val="center"/>
          </w:tcPr>
          <w:p w:rsidR="001272D4" w:rsidRPr="006912C9" w:rsidRDefault="006912C9" w:rsidP="00EC4E98">
            <w:pPr>
              <w:rPr>
                <w:rFonts w:ascii="Times New Roman" w:hAnsi="Times New Roman" w:cs="Times New Roman"/>
                <w:sz w:val="28"/>
              </w:rPr>
            </w:pPr>
            <w:r w:rsidRPr="006912C9">
              <w:rPr>
                <w:rFonts w:ascii="Times New Roman" w:hAnsi="Times New Roman" w:cs="Times New Roman"/>
                <w:sz w:val="28"/>
              </w:rPr>
              <w:t xml:space="preserve">      a – </w:t>
            </w:r>
            <w:proofErr w:type="gramStart"/>
            <w:r w:rsidRPr="006912C9">
              <w:rPr>
                <w:rFonts w:ascii="Times New Roman" w:hAnsi="Times New Roman" w:cs="Times New Roman"/>
                <w:sz w:val="28"/>
              </w:rPr>
              <w:t xml:space="preserve">e)   </w:t>
            </w:r>
            <w:proofErr w:type="gramEnd"/>
            <w:r w:rsidRPr="006912C9">
              <w:rPr>
                <w:rFonts w:ascii="Times New Roman" w:hAnsi="Times New Roman" w:cs="Times New Roman"/>
                <w:sz w:val="28"/>
              </w:rPr>
              <w:t xml:space="preserve">        5 000 </w:t>
            </w:r>
          </w:p>
        </w:tc>
      </w:tr>
      <w:tr w:rsidR="001272D4" w:rsidRPr="006912C9" w:rsidTr="006912C9">
        <w:tc>
          <w:tcPr>
            <w:tcW w:w="2660" w:type="dxa"/>
          </w:tcPr>
          <w:p w:rsidR="001272D4" w:rsidRPr="006912C9" w:rsidRDefault="006912C9" w:rsidP="001272D4">
            <w:pPr>
              <w:rPr>
                <w:rFonts w:ascii="Times New Roman" w:hAnsi="Times New Roman" w:cs="Times New Roman"/>
                <w:sz w:val="28"/>
              </w:rPr>
            </w:pPr>
            <w:r w:rsidRPr="006912C9">
              <w:rPr>
                <w:rFonts w:ascii="Times New Roman" w:hAnsi="Times New Roman" w:cs="Times New Roman"/>
                <w:sz w:val="28"/>
              </w:rPr>
              <w:t>Finanční hotovost cennosti</w:t>
            </w:r>
          </w:p>
        </w:tc>
        <w:tc>
          <w:tcPr>
            <w:tcW w:w="1701" w:type="dxa"/>
            <w:vAlign w:val="center"/>
          </w:tcPr>
          <w:p w:rsidR="001272D4" w:rsidRPr="006912C9" w:rsidRDefault="006912C9" w:rsidP="006912C9">
            <w:pPr>
              <w:jc w:val="center"/>
              <w:rPr>
                <w:rFonts w:ascii="Times New Roman" w:hAnsi="Times New Roman" w:cs="Times New Roman"/>
                <w:sz w:val="28"/>
              </w:rPr>
            </w:pPr>
            <w:r w:rsidRPr="006912C9">
              <w:rPr>
                <w:rFonts w:ascii="Times New Roman" w:hAnsi="Times New Roman" w:cs="Times New Roman"/>
                <w:sz w:val="28"/>
              </w:rPr>
              <w:t>a</w:t>
            </w:r>
          </w:p>
        </w:tc>
        <w:tc>
          <w:tcPr>
            <w:tcW w:w="2126" w:type="dxa"/>
            <w:vAlign w:val="center"/>
          </w:tcPr>
          <w:p w:rsidR="001272D4" w:rsidRPr="006912C9" w:rsidRDefault="006912C9" w:rsidP="006912C9">
            <w:pPr>
              <w:jc w:val="center"/>
              <w:rPr>
                <w:rFonts w:ascii="Times New Roman" w:hAnsi="Times New Roman" w:cs="Times New Roman"/>
                <w:sz w:val="28"/>
              </w:rPr>
            </w:pPr>
            <w:r w:rsidRPr="006912C9">
              <w:rPr>
                <w:rFonts w:ascii="Times New Roman" w:hAnsi="Times New Roman" w:cs="Times New Roman"/>
                <w:sz w:val="28"/>
              </w:rPr>
              <w:t>200.000</w:t>
            </w:r>
          </w:p>
        </w:tc>
        <w:tc>
          <w:tcPr>
            <w:tcW w:w="3119" w:type="dxa"/>
            <w:vAlign w:val="center"/>
          </w:tcPr>
          <w:p w:rsidR="001272D4" w:rsidRPr="006912C9" w:rsidRDefault="006912C9" w:rsidP="00EC4E98">
            <w:pPr>
              <w:rPr>
                <w:rFonts w:ascii="Times New Roman" w:hAnsi="Times New Roman" w:cs="Times New Roman"/>
                <w:sz w:val="28"/>
              </w:rPr>
            </w:pPr>
            <w:r w:rsidRPr="006912C9">
              <w:rPr>
                <w:rFonts w:ascii="Times New Roman" w:hAnsi="Times New Roman" w:cs="Times New Roman"/>
                <w:sz w:val="28"/>
              </w:rPr>
              <w:t xml:space="preserve">      a)                 5 000 </w:t>
            </w:r>
          </w:p>
        </w:tc>
      </w:tr>
      <w:tr w:rsidR="001272D4" w:rsidRPr="006912C9" w:rsidTr="006912C9">
        <w:tc>
          <w:tcPr>
            <w:tcW w:w="2660" w:type="dxa"/>
          </w:tcPr>
          <w:p w:rsidR="001272D4" w:rsidRDefault="006912C9" w:rsidP="001272D4">
            <w:pPr>
              <w:rPr>
                <w:rFonts w:ascii="Times New Roman" w:hAnsi="Times New Roman" w:cs="Times New Roman"/>
                <w:sz w:val="28"/>
              </w:rPr>
            </w:pPr>
            <w:r w:rsidRPr="006912C9">
              <w:rPr>
                <w:rFonts w:ascii="Times New Roman" w:hAnsi="Times New Roman" w:cs="Times New Roman"/>
                <w:sz w:val="28"/>
              </w:rPr>
              <w:t>Veřejné osvětlení</w:t>
            </w:r>
          </w:p>
          <w:p w:rsidR="00F821E2" w:rsidRPr="006912C9" w:rsidRDefault="00F821E2" w:rsidP="001272D4">
            <w:pPr>
              <w:rPr>
                <w:rFonts w:ascii="Times New Roman" w:hAnsi="Times New Roman" w:cs="Times New Roman"/>
                <w:sz w:val="28"/>
              </w:rPr>
            </w:pPr>
            <w:r>
              <w:rPr>
                <w:rFonts w:ascii="Times New Roman" w:hAnsi="Times New Roman" w:cs="Times New Roman"/>
                <w:sz w:val="28"/>
              </w:rPr>
              <w:t>a venkovní mobiliář SMH</w:t>
            </w:r>
          </w:p>
        </w:tc>
        <w:tc>
          <w:tcPr>
            <w:tcW w:w="1701" w:type="dxa"/>
            <w:vAlign w:val="center"/>
          </w:tcPr>
          <w:p w:rsidR="001272D4" w:rsidRPr="006912C9" w:rsidRDefault="006912C9" w:rsidP="006912C9">
            <w:pPr>
              <w:jc w:val="center"/>
              <w:rPr>
                <w:rFonts w:ascii="Times New Roman" w:hAnsi="Times New Roman" w:cs="Times New Roman"/>
                <w:sz w:val="28"/>
              </w:rPr>
            </w:pPr>
            <w:r w:rsidRPr="006912C9">
              <w:rPr>
                <w:rFonts w:ascii="Times New Roman" w:hAnsi="Times New Roman" w:cs="Times New Roman"/>
                <w:sz w:val="28"/>
              </w:rPr>
              <w:t>f</w:t>
            </w:r>
          </w:p>
        </w:tc>
        <w:tc>
          <w:tcPr>
            <w:tcW w:w="2126" w:type="dxa"/>
            <w:vAlign w:val="center"/>
          </w:tcPr>
          <w:p w:rsidR="001272D4" w:rsidRPr="008D7791" w:rsidRDefault="009A0B65" w:rsidP="006912C9">
            <w:pPr>
              <w:jc w:val="center"/>
              <w:rPr>
                <w:rFonts w:ascii="Times New Roman" w:hAnsi="Times New Roman" w:cs="Times New Roman"/>
                <w:sz w:val="28"/>
              </w:rPr>
            </w:pPr>
            <w:r w:rsidRPr="008D7791">
              <w:rPr>
                <w:rFonts w:ascii="Times New Roman" w:hAnsi="Times New Roman" w:cs="Times New Roman"/>
                <w:sz w:val="28"/>
              </w:rPr>
              <w:t>5</w:t>
            </w:r>
            <w:r w:rsidR="006912C9" w:rsidRPr="008D7791">
              <w:rPr>
                <w:rFonts w:ascii="Times New Roman" w:hAnsi="Times New Roman" w:cs="Times New Roman"/>
                <w:sz w:val="28"/>
              </w:rPr>
              <w:t>00.000</w:t>
            </w:r>
          </w:p>
          <w:p w:rsidR="006912C9" w:rsidRPr="006912C9" w:rsidRDefault="006912C9" w:rsidP="006912C9">
            <w:pPr>
              <w:jc w:val="center"/>
              <w:rPr>
                <w:rFonts w:ascii="Times New Roman" w:hAnsi="Times New Roman" w:cs="Times New Roman"/>
                <w:sz w:val="28"/>
              </w:rPr>
            </w:pPr>
            <w:r w:rsidRPr="008D7791">
              <w:rPr>
                <w:rFonts w:ascii="Times New Roman" w:hAnsi="Times New Roman" w:cs="Times New Roman"/>
                <w:sz w:val="28"/>
              </w:rPr>
              <w:t>1.</w:t>
            </w:r>
            <w:r w:rsidR="00EC4E98" w:rsidRPr="008D7791">
              <w:rPr>
                <w:rFonts w:ascii="Times New Roman" w:hAnsi="Times New Roman" w:cs="Times New Roman"/>
                <w:sz w:val="28"/>
              </w:rPr>
              <w:t xml:space="preserve"> </w:t>
            </w:r>
            <w:r w:rsidRPr="008D7791">
              <w:rPr>
                <w:rFonts w:ascii="Times New Roman" w:hAnsi="Times New Roman" w:cs="Times New Roman"/>
                <w:sz w:val="28"/>
              </w:rPr>
              <w:t>riziko</w:t>
            </w:r>
          </w:p>
        </w:tc>
        <w:tc>
          <w:tcPr>
            <w:tcW w:w="3119" w:type="dxa"/>
            <w:vAlign w:val="center"/>
          </w:tcPr>
          <w:p w:rsidR="001272D4" w:rsidRPr="006912C9" w:rsidRDefault="006912C9" w:rsidP="006912C9">
            <w:pPr>
              <w:rPr>
                <w:rFonts w:ascii="Times New Roman" w:hAnsi="Times New Roman" w:cs="Times New Roman"/>
                <w:sz w:val="28"/>
              </w:rPr>
            </w:pPr>
            <w:r w:rsidRPr="006912C9">
              <w:rPr>
                <w:rFonts w:ascii="Times New Roman" w:hAnsi="Times New Roman" w:cs="Times New Roman"/>
                <w:sz w:val="28"/>
              </w:rPr>
              <w:t xml:space="preserve">      f)                  5 000</w:t>
            </w:r>
          </w:p>
          <w:p w:rsidR="006912C9" w:rsidRPr="006912C9" w:rsidRDefault="006912C9" w:rsidP="006912C9">
            <w:pPr>
              <w:jc w:val="center"/>
              <w:rPr>
                <w:rFonts w:ascii="Times New Roman" w:hAnsi="Times New Roman" w:cs="Times New Roman"/>
                <w:sz w:val="28"/>
              </w:rPr>
            </w:pPr>
          </w:p>
        </w:tc>
      </w:tr>
    </w:tbl>
    <w:p w:rsidR="001272D4" w:rsidRPr="006912C9" w:rsidRDefault="001272D4" w:rsidP="001272D4">
      <w:pPr>
        <w:rPr>
          <w:rFonts w:ascii="Times New Roman" w:hAnsi="Times New Roman" w:cs="Times New Roman"/>
          <w:sz w:val="28"/>
        </w:rPr>
      </w:pPr>
    </w:p>
    <w:p w:rsidR="001272D4" w:rsidRPr="006912C9" w:rsidRDefault="001272D4" w:rsidP="001272D4">
      <w:pPr>
        <w:rPr>
          <w:rFonts w:ascii="Times New Roman" w:hAnsi="Times New Roman" w:cs="Times New Roman"/>
          <w:sz w:val="28"/>
        </w:rPr>
      </w:pPr>
    </w:p>
    <w:p w:rsidR="001272D4" w:rsidRPr="006912C9" w:rsidRDefault="006912C9" w:rsidP="001272D4">
      <w:pPr>
        <w:rPr>
          <w:rFonts w:ascii="Times New Roman" w:hAnsi="Times New Roman" w:cs="Times New Roman"/>
          <w:sz w:val="28"/>
        </w:rPr>
      </w:pPr>
      <w:r w:rsidRPr="006912C9">
        <w:rPr>
          <w:rFonts w:ascii="Times New Roman" w:hAnsi="Times New Roman" w:cs="Times New Roman"/>
          <w:sz w:val="28"/>
        </w:rPr>
        <w:t>Limity plnění/pro pojistný rok</w:t>
      </w:r>
      <w:r w:rsidR="00810B7D">
        <w:rPr>
          <w:rFonts w:ascii="Times New Roman" w:hAnsi="Times New Roman" w:cs="Times New Roman"/>
          <w:sz w:val="28"/>
        </w:rPr>
        <w:t>:</w:t>
      </w:r>
    </w:p>
    <w:p w:rsidR="006912C9" w:rsidRPr="006912C9" w:rsidRDefault="006912C9" w:rsidP="001272D4">
      <w:pPr>
        <w:rPr>
          <w:rFonts w:ascii="Times New Roman" w:hAnsi="Times New Roman" w:cs="Times New Roman"/>
          <w:sz w:val="28"/>
        </w:rPr>
      </w:pPr>
    </w:p>
    <w:p w:rsidR="006912C9" w:rsidRPr="006912C9" w:rsidRDefault="00810B7D" w:rsidP="006912C9">
      <w:pPr>
        <w:pStyle w:val="Odstavecseseznamem"/>
        <w:numPr>
          <w:ilvl w:val="0"/>
          <w:numId w:val="3"/>
        </w:numPr>
        <w:rPr>
          <w:rFonts w:ascii="Times New Roman" w:hAnsi="Times New Roman" w:cs="Times New Roman"/>
          <w:sz w:val="28"/>
        </w:rPr>
      </w:pPr>
      <w:r>
        <w:rPr>
          <w:rFonts w:ascii="Times New Roman" w:hAnsi="Times New Roman" w:cs="Times New Roman"/>
          <w:sz w:val="28"/>
        </w:rPr>
        <w:t>v</w:t>
      </w:r>
      <w:r w:rsidR="006912C9" w:rsidRPr="006912C9">
        <w:rPr>
          <w:rFonts w:ascii="Times New Roman" w:hAnsi="Times New Roman" w:cs="Times New Roman"/>
          <w:sz w:val="28"/>
        </w:rPr>
        <w:t>ichřice, krupobití         100.000.000,- Kč</w:t>
      </w:r>
    </w:p>
    <w:p w:rsidR="006912C9" w:rsidRPr="006912C9" w:rsidRDefault="006912C9" w:rsidP="006912C9">
      <w:pPr>
        <w:pStyle w:val="Odstavecseseznamem"/>
        <w:numPr>
          <w:ilvl w:val="0"/>
          <w:numId w:val="4"/>
        </w:numPr>
        <w:rPr>
          <w:rFonts w:ascii="Times New Roman" w:hAnsi="Times New Roman" w:cs="Times New Roman"/>
          <w:sz w:val="28"/>
        </w:rPr>
      </w:pPr>
      <w:r w:rsidRPr="006912C9">
        <w:rPr>
          <w:rFonts w:ascii="Times New Roman" w:hAnsi="Times New Roman" w:cs="Times New Roman"/>
          <w:sz w:val="28"/>
        </w:rPr>
        <w:t>záplava, povodeň             30.000.000,- Kč</w:t>
      </w:r>
    </w:p>
    <w:p w:rsidR="006912C9" w:rsidRDefault="006912C9" w:rsidP="006912C9">
      <w:pPr>
        <w:pStyle w:val="Odstavecseseznamem"/>
        <w:numPr>
          <w:ilvl w:val="0"/>
          <w:numId w:val="4"/>
        </w:numPr>
        <w:rPr>
          <w:rFonts w:ascii="Times New Roman" w:hAnsi="Times New Roman" w:cs="Times New Roman"/>
          <w:sz w:val="28"/>
        </w:rPr>
      </w:pPr>
      <w:r w:rsidRPr="006912C9">
        <w:rPr>
          <w:rFonts w:ascii="Times New Roman" w:hAnsi="Times New Roman" w:cs="Times New Roman"/>
          <w:sz w:val="28"/>
        </w:rPr>
        <w:t>vodovodní škody             50.000.000,- Kč</w:t>
      </w:r>
    </w:p>
    <w:p w:rsidR="003449B0" w:rsidRDefault="003449B0" w:rsidP="003449B0">
      <w:pPr>
        <w:rPr>
          <w:rFonts w:ascii="Times New Roman" w:hAnsi="Times New Roman" w:cs="Times New Roman"/>
          <w:sz w:val="28"/>
        </w:rPr>
      </w:pPr>
    </w:p>
    <w:p w:rsidR="008D7791" w:rsidRDefault="008D7791" w:rsidP="003449B0">
      <w:pPr>
        <w:rPr>
          <w:rFonts w:ascii="Times New Roman" w:hAnsi="Times New Roman" w:cs="Times New Roman"/>
          <w:sz w:val="28"/>
        </w:rPr>
      </w:pPr>
    </w:p>
    <w:p w:rsidR="008D7791" w:rsidRDefault="008D7791" w:rsidP="003449B0">
      <w:pPr>
        <w:rPr>
          <w:rFonts w:ascii="Times New Roman" w:hAnsi="Times New Roman" w:cs="Times New Roman"/>
          <w:sz w:val="28"/>
        </w:rPr>
      </w:pPr>
    </w:p>
    <w:p w:rsidR="003449B0" w:rsidRDefault="007506A3" w:rsidP="003449B0">
      <w:pPr>
        <w:rPr>
          <w:rFonts w:ascii="Times New Roman" w:hAnsi="Times New Roman" w:cs="Times New Roman"/>
          <w:sz w:val="28"/>
        </w:rPr>
      </w:pPr>
      <w:r>
        <w:rPr>
          <w:rFonts w:ascii="Times New Roman" w:hAnsi="Times New Roman" w:cs="Times New Roman"/>
          <w:sz w:val="28"/>
        </w:rPr>
        <w:t>Ne</w:t>
      </w:r>
      <w:r w:rsidR="00EC4E98">
        <w:rPr>
          <w:rFonts w:ascii="Times New Roman" w:hAnsi="Times New Roman" w:cs="Times New Roman"/>
          <w:sz w:val="28"/>
        </w:rPr>
        <w:t>standardn</w:t>
      </w:r>
      <w:r w:rsidR="000A65A6">
        <w:rPr>
          <w:rFonts w:ascii="Times New Roman" w:hAnsi="Times New Roman" w:cs="Times New Roman"/>
          <w:sz w:val="28"/>
        </w:rPr>
        <w:t>í ujednání</w:t>
      </w:r>
    </w:p>
    <w:p w:rsidR="003449B0" w:rsidRPr="003449B0" w:rsidRDefault="003449B0" w:rsidP="00EC4E98">
      <w:pPr>
        <w:jc w:val="both"/>
        <w:rPr>
          <w:rFonts w:ascii="Times New Roman" w:hAnsi="Times New Roman" w:cs="Times New Roman"/>
          <w:sz w:val="28"/>
        </w:rPr>
      </w:pPr>
      <w:r>
        <w:rPr>
          <w:rFonts w:ascii="Times New Roman" w:hAnsi="Times New Roman" w:cs="Times New Roman"/>
          <w:sz w:val="28"/>
        </w:rPr>
        <w:t>Pojištění záplava povodeň a pojištění vodovodních škod se vztahuje na škody způsobené zpětným vystoupením vody na pojistnou částku 500.000 Kč se spoluúčastí 5.000 Kč</w:t>
      </w:r>
      <w:r w:rsidR="00EC4E98">
        <w:rPr>
          <w:rFonts w:ascii="Times New Roman" w:hAnsi="Times New Roman" w:cs="Times New Roman"/>
          <w:sz w:val="28"/>
        </w:rPr>
        <w:t>.</w:t>
      </w:r>
    </w:p>
    <w:p w:rsidR="006912C9" w:rsidRPr="006912C9" w:rsidRDefault="006912C9" w:rsidP="006912C9">
      <w:pPr>
        <w:rPr>
          <w:rFonts w:ascii="Times New Roman" w:hAnsi="Times New Roman" w:cs="Times New Roman"/>
          <w:sz w:val="24"/>
        </w:rPr>
      </w:pPr>
    </w:p>
    <w:p w:rsidR="00810B7D" w:rsidRPr="00EC4E98" w:rsidRDefault="00810B7D" w:rsidP="00EC4E98">
      <w:pPr>
        <w:pStyle w:val="Odstavecseseznamem"/>
        <w:numPr>
          <w:ilvl w:val="0"/>
          <w:numId w:val="1"/>
        </w:numPr>
        <w:jc w:val="both"/>
        <w:rPr>
          <w:rFonts w:ascii="Times New Roman" w:hAnsi="Times New Roman" w:cs="Times New Roman"/>
          <w:b/>
          <w:sz w:val="32"/>
          <w:u w:val="single"/>
        </w:rPr>
      </w:pPr>
      <w:r w:rsidRPr="000A11B6">
        <w:rPr>
          <w:rFonts w:ascii="Times New Roman" w:hAnsi="Times New Roman" w:cs="Times New Roman"/>
          <w:b/>
          <w:sz w:val="32"/>
          <w:u w:val="single"/>
        </w:rPr>
        <w:t xml:space="preserve">Pojištění pro případ krádeže vloupáním </w:t>
      </w:r>
      <w:r w:rsidR="00EC4E98">
        <w:rPr>
          <w:rFonts w:ascii="Times New Roman" w:hAnsi="Times New Roman" w:cs="Times New Roman"/>
          <w:b/>
          <w:sz w:val="32"/>
          <w:u w:val="single"/>
        </w:rPr>
        <w:t xml:space="preserve">a loupežného </w:t>
      </w:r>
      <w:r w:rsidRPr="00EC4E98">
        <w:rPr>
          <w:rFonts w:ascii="Times New Roman" w:hAnsi="Times New Roman" w:cs="Times New Roman"/>
          <w:b/>
          <w:sz w:val="32"/>
          <w:u w:val="single"/>
        </w:rPr>
        <w:t>přepadení</w:t>
      </w:r>
    </w:p>
    <w:p w:rsidR="00810B7D" w:rsidRDefault="00810B7D" w:rsidP="00810B7D">
      <w:pPr>
        <w:rPr>
          <w:rFonts w:ascii="Times New Roman" w:hAnsi="Times New Roman" w:cs="Times New Roman"/>
          <w:b/>
          <w:sz w:val="32"/>
        </w:rPr>
      </w:pPr>
    </w:p>
    <w:p w:rsidR="00810B7D" w:rsidRDefault="00810B7D" w:rsidP="00810B7D">
      <w:pPr>
        <w:ind w:left="720"/>
        <w:rPr>
          <w:rFonts w:ascii="Times New Roman" w:hAnsi="Times New Roman" w:cs="Times New Roman"/>
          <w:sz w:val="28"/>
          <w:szCs w:val="28"/>
        </w:rPr>
      </w:pPr>
      <w:r>
        <w:rPr>
          <w:rFonts w:ascii="Times New Roman" w:hAnsi="Times New Roman" w:cs="Times New Roman"/>
          <w:sz w:val="28"/>
          <w:szCs w:val="28"/>
        </w:rPr>
        <w:t>Pojištění se sjednává na novou cenu</w:t>
      </w:r>
      <w:bookmarkStart w:id="0" w:name="_GoBack"/>
      <w:bookmarkEnd w:id="0"/>
    </w:p>
    <w:tbl>
      <w:tblPr>
        <w:tblStyle w:val="Mkatabulky"/>
        <w:tblpPr w:leftFromText="141" w:rightFromText="141" w:vertAnchor="text" w:horzAnchor="page" w:tblpX="1948" w:tblpY="260"/>
        <w:tblW w:w="8958" w:type="dxa"/>
        <w:tblLook w:val="04A0" w:firstRow="1" w:lastRow="0" w:firstColumn="1" w:lastColumn="0" w:noHBand="0" w:noVBand="1"/>
      </w:tblPr>
      <w:tblGrid>
        <w:gridCol w:w="2660"/>
        <w:gridCol w:w="3179"/>
        <w:gridCol w:w="3119"/>
      </w:tblGrid>
      <w:tr w:rsidR="000A11B6" w:rsidRPr="006912C9" w:rsidTr="000A11B6">
        <w:tc>
          <w:tcPr>
            <w:tcW w:w="2660" w:type="dxa"/>
          </w:tcPr>
          <w:p w:rsidR="000A11B6" w:rsidRPr="006912C9" w:rsidRDefault="000A11B6" w:rsidP="000A11B6">
            <w:pPr>
              <w:jc w:val="center"/>
              <w:rPr>
                <w:rFonts w:ascii="Times New Roman" w:hAnsi="Times New Roman" w:cs="Times New Roman"/>
                <w:b/>
                <w:i/>
                <w:sz w:val="28"/>
              </w:rPr>
            </w:pPr>
            <w:r w:rsidRPr="006912C9">
              <w:rPr>
                <w:rFonts w:ascii="Times New Roman" w:hAnsi="Times New Roman" w:cs="Times New Roman"/>
                <w:b/>
                <w:i/>
                <w:sz w:val="28"/>
              </w:rPr>
              <w:t>Pojištěné věci</w:t>
            </w:r>
          </w:p>
        </w:tc>
        <w:tc>
          <w:tcPr>
            <w:tcW w:w="3179" w:type="dxa"/>
          </w:tcPr>
          <w:p w:rsidR="000A11B6" w:rsidRDefault="000A11B6" w:rsidP="000A11B6">
            <w:pPr>
              <w:jc w:val="center"/>
              <w:rPr>
                <w:rFonts w:ascii="Times New Roman" w:hAnsi="Times New Roman" w:cs="Times New Roman"/>
                <w:b/>
                <w:i/>
                <w:sz w:val="28"/>
              </w:rPr>
            </w:pPr>
            <w:r w:rsidRPr="006912C9">
              <w:rPr>
                <w:rFonts w:ascii="Times New Roman" w:hAnsi="Times New Roman" w:cs="Times New Roman"/>
                <w:b/>
                <w:i/>
                <w:sz w:val="28"/>
              </w:rPr>
              <w:t>Pojistná částka</w:t>
            </w:r>
          </w:p>
          <w:p w:rsidR="003449B0" w:rsidRPr="006912C9" w:rsidRDefault="003449B0" w:rsidP="000A11B6">
            <w:pPr>
              <w:jc w:val="center"/>
              <w:rPr>
                <w:rFonts w:ascii="Times New Roman" w:hAnsi="Times New Roman" w:cs="Times New Roman"/>
                <w:b/>
                <w:i/>
                <w:sz w:val="28"/>
              </w:rPr>
            </w:pPr>
            <w:r>
              <w:rPr>
                <w:rFonts w:ascii="Times New Roman" w:hAnsi="Times New Roman" w:cs="Times New Roman"/>
                <w:b/>
                <w:i/>
                <w:sz w:val="28"/>
              </w:rPr>
              <w:t>(v Kč)</w:t>
            </w:r>
          </w:p>
        </w:tc>
        <w:tc>
          <w:tcPr>
            <w:tcW w:w="3119" w:type="dxa"/>
          </w:tcPr>
          <w:p w:rsidR="000A11B6" w:rsidRDefault="000A11B6" w:rsidP="000A11B6">
            <w:pPr>
              <w:jc w:val="center"/>
              <w:rPr>
                <w:rFonts w:ascii="Times New Roman" w:hAnsi="Times New Roman" w:cs="Times New Roman"/>
                <w:b/>
                <w:i/>
                <w:sz w:val="28"/>
              </w:rPr>
            </w:pPr>
            <w:r w:rsidRPr="006912C9">
              <w:rPr>
                <w:rFonts w:ascii="Times New Roman" w:hAnsi="Times New Roman" w:cs="Times New Roman"/>
                <w:b/>
                <w:i/>
                <w:sz w:val="28"/>
              </w:rPr>
              <w:t>Spoluúčast</w:t>
            </w:r>
          </w:p>
          <w:p w:rsidR="003449B0" w:rsidRPr="006912C9" w:rsidRDefault="003449B0" w:rsidP="000A11B6">
            <w:pPr>
              <w:jc w:val="center"/>
              <w:rPr>
                <w:rFonts w:ascii="Times New Roman" w:hAnsi="Times New Roman" w:cs="Times New Roman"/>
                <w:b/>
                <w:i/>
                <w:sz w:val="28"/>
              </w:rPr>
            </w:pPr>
            <w:r>
              <w:rPr>
                <w:rFonts w:ascii="Times New Roman" w:hAnsi="Times New Roman" w:cs="Times New Roman"/>
                <w:b/>
                <w:i/>
                <w:sz w:val="28"/>
              </w:rPr>
              <w:t>(v Kč)</w:t>
            </w:r>
          </w:p>
        </w:tc>
      </w:tr>
      <w:tr w:rsidR="000A11B6" w:rsidRPr="006912C9" w:rsidTr="000A11B6">
        <w:tc>
          <w:tcPr>
            <w:tcW w:w="2660" w:type="dxa"/>
          </w:tcPr>
          <w:p w:rsidR="000A65A6" w:rsidRDefault="000A11B6" w:rsidP="000A11B6">
            <w:pPr>
              <w:rPr>
                <w:rFonts w:ascii="Times New Roman" w:hAnsi="Times New Roman" w:cs="Times New Roman"/>
                <w:sz w:val="28"/>
              </w:rPr>
            </w:pPr>
            <w:r w:rsidRPr="006912C9">
              <w:rPr>
                <w:rFonts w:ascii="Times New Roman" w:hAnsi="Times New Roman" w:cs="Times New Roman"/>
                <w:sz w:val="28"/>
              </w:rPr>
              <w:t xml:space="preserve">Nemovitosti a stavby včetně stav. </w:t>
            </w:r>
            <w:r>
              <w:rPr>
                <w:rFonts w:ascii="Times New Roman" w:hAnsi="Times New Roman" w:cs="Times New Roman"/>
                <w:sz w:val="28"/>
              </w:rPr>
              <w:t>s</w:t>
            </w:r>
            <w:r w:rsidRPr="006912C9">
              <w:rPr>
                <w:rFonts w:ascii="Times New Roman" w:hAnsi="Times New Roman" w:cs="Times New Roman"/>
                <w:sz w:val="28"/>
              </w:rPr>
              <w:t xml:space="preserve">oučástí, příslušenství </w:t>
            </w:r>
          </w:p>
          <w:p w:rsidR="000A11B6" w:rsidRPr="006912C9" w:rsidRDefault="000A11B6" w:rsidP="000A11B6">
            <w:pPr>
              <w:rPr>
                <w:rFonts w:ascii="Times New Roman" w:hAnsi="Times New Roman" w:cs="Times New Roman"/>
                <w:sz w:val="28"/>
              </w:rPr>
            </w:pPr>
            <w:r w:rsidRPr="006912C9">
              <w:rPr>
                <w:rFonts w:ascii="Times New Roman" w:hAnsi="Times New Roman" w:cs="Times New Roman"/>
                <w:sz w:val="28"/>
              </w:rPr>
              <w:t>a oplocení</w:t>
            </w:r>
          </w:p>
        </w:tc>
        <w:tc>
          <w:tcPr>
            <w:tcW w:w="3179" w:type="dxa"/>
            <w:vAlign w:val="center"/>
          </w:tcPr>
          <w:p w:rsidR="000A11B6" w:rsidRDefault="000A11B6" w:rsidP="000A11B6">
            <w:pPr>
              <w:jc w:val="center"/>
              <w:rPr>
                <w:rFonts w:ascii="Times New Roman" w:hAnsi="Times New Roman" w:cs="Times New Roman"/>
                <w:sz w:val="28"/>
              </w:rPr>
            </w:pPr>
            <w:r>
              <w:rPr>
                <w:rFonts w:ascii="Times New Roman" w:hAnsi="Times New Roman" w:cs="Times New Roman"/>
                <w:sz w:val="28"/>
              </w:rPr>
              <w:t>300.000</w:t>
            </w:r>
          </w:p>
          <w:p w:rsidR="000A11B6" w:rsidRDefault="000A11B6" w:rsidP="000A11B6">
            <w:pPr>
              <w:jc w:val="center"/>
              <w:rPr>
                <w:rFonts w:ascii="Times New Roman" w:hAnsi="Times New Roman" w:cs="Times New Roman"/>
                <w:sz w:val="28"/>
              </w:rPr>
            </w:pPr>
            <w:r>
              <w:rPr>
                <w:rFonts w:ascii="Times New Roman" w:hAnsi="Times New Roman" w:cs="Times New Roman"/>
                <w:sz w:val="28"/>
              </w:rPr>
              <w:t>1.</w:t>
            </w:r>
            <w:r w:rsidR="00EC4E98">
              <w:rPr>
                <w:rFonts w:ascii="Times New Roman" w:hAnsi="Times New Roman" w:cs="Times New Roman"/>
                <w:sz w:val="28"/>
              </w:rPr>
              <w:t xml:space="preserve"> </w:t>
            </w:r>
            <w:r>
              <w:rPr>
                <w:rFonts w:ascii="Times New Roman" w:hAnsi="Times New Roman" w:cs="Times New Roman"/>
                <w:sz w:val="28"/>
              </w:rPr>
              <w:t>riziko</w:t>
            </w:r>
          </w:p>
          <w:p w:rsidR="000A11B6" w:rsidRPr="006912C9" w:rsidRDefault="000A11B6" w:rsidP="000A11B6">
            <w:pPr>
              <w:jc w:val="center"/>
              <w:rPr>
                <w:rFonts w:ascii="Times New Roman" w:hAnsi="Times New Roman" w:cs="Times New Roman"/>
                <w:sz w:val="28"/>
              </w:rPr>
            </w:pPr>
          </w:p>
        </w:tc>
        <w:tc>
          <w:tcPr>
            <w:tcW w:w="3119" w:type="dxa"/>
            <w:vAlign w:val="center"/>
          </w:tcPr>
          <w:p w:rsidR="000A11B6" w:rsidRPr="000A11B6" w:rsidRDefault="000A11B6" w:rsidP="000A11B6">
            <w:pPr>
              <w:jc w:val="center"/>
              <w:rPr>
                <w:rFonts w:ascii="Times New Roman" w:hAnsi="Times New Roman" w:cs="Times New Roman"/>
                <w:sz w:val="28"/>
              </w:rPr>
            </w:pPr>
            <w:r>
              <w:rPr>
                <w:rFonts w:ascii="Times New Roman" w:hAnsi="Times New Roman" w:cs="Times New Roman"/>
                <w:sz w:val="28"/>
              </w:rPr>
              <w:t xml:space="preserve">2.000 </w:t>
            </w:r>
          </w:p>
          <w:p w:rsidR="000A11B6" w:rsidRPr="006912C9" w:rsidRDefault="000A11B6" w:rsidP="000A11B6">
            <w:pPr>
              <w:ind w:left="360"/>
              <w:jc w:val="center"/>
              <w:rPr>
                <w:rFonts w:ascii="Times New Roman" w:hAnsi="Times New Roman" w:cs="Times New Roman"/>
                <w:sz w:val="28"/>
              </w:rPr>
            </w:pPr>
          </w:p>
        </w:tc>
      </w:tr>
      <w:tr w:rsidR="000A11B6" w:rsidRPr="006912C9" w:rsidTr="000A11B6">
        <w:tc>
          <w:tcPr>
            <w:tcW w:w="2660" w:type="dxa"/>
          </w:tcPr>
          <w:p w:rsidR="00876102" w:rsidRDefault="000A11B6" w:rsidP="000A11B6">
            <w:pPr>
              <w:rPr>
                <w:rFonts w:ascii="Times New Roman" w:hAnsi="Times New Roman" w:cs="Times New Roman"/>
                <w:sz w:val="28"/>
              </w:rPr>
            </w:pPr>
            <w:r w:rsidRPr="006912C9">
              <w:rPr>
                <w:rFonts w:ascii="Times New Roman" w:hAnsi="Times New Roman" w:cs="Times New Roman"/>
                <w:sz w:val="28"/>
              </w:rPr>
              <w:t xml:space="preserve">Soubor věcí movitých vlastních </w:t>
            </w:r>
          </w:p>
          <w:p w:rsidR="000A11B6" w:rsidRPr="006912C9" w:rsidRDefault="000A11B6" w:rsidP="000A65A6">
            <w:pPr>
              <w:rPr>
                <w:rFonts w:ascii="Times New Roman" w:hAnsi="Times New Roman" w:cs="Times New Roman"/>
                <w:sz w:val="28"/>
              </w:rPr>
            </w:pPr>
            <w:r w:rsidRPr="006912C9">
              <w:rPr>
                <w:rFonts w:ascii="Times New Roman" w:hAnsi="Times New Roman" w:cs="Times New Roman"/>
                <w:sz w:val="28"/>
              </w:rPr>
              <w:t>a užívaných na adresách</w:t>
            </w:r>
            <w:r>
              <w:rPr>
                <w:rFonts w:ascii="Times New Roman" w:hAnsi="Times New Roman" w:cs="Times New Roman"/>
                <w:sz w:val="28"/>
              </w:rPr>
              <w:t>: Zákupy Borská 5, Gagarinova</w:t>
            </w:r>
            <w:r w:rsidR="008D7791">
              <w:rPr>
                <w:rFonts w:ascii="Times New Roman" w:hAnsi="Times New Roman" w:cs="Times New Roman"/>
                <w:sz w:val="28"/>
              </w:rPr>
              <w:t xml:space="preserve"> 356, Nádražní 320, Nové Zákupy 521, Mimoňská 241</w:t>
            </w:r>
            <w:r w:rsidR="007B03D6">
              <w:rPr>
                <w:rFonts w:ascii="Times New Roman" w:hAnsi="Times New Roman" w:cs="Times New Roman"/>
                <w:sz w:val="28"/>
              </w:rPr>
              <w:t>, Mimoňská 184</w:t>
            </w:r>
          </w:p>
        </w:tc>
        <w:tc>
          <w:tcPr>
            <w:tcW w:w="3179" w:type="dxa"/>
            <w:vAlign w:val="center"/>
          </w:tcPr>
          <w:p w:rsidR="000A11B6" w:rsidRPr="006912C9" w:rsidRDefault="000A11B6" w:rsidP="000A11B6">
            <w:pPr>
              <w:jc w:val="center"/>
              <w:rPr>
                <w:rFonts w:ascii="Times New Roman" w:hAnsi="Times New Roman" w:cs="Times New Roman"/>
                <w:sz w:val="28"/>
              </w:rPr>
            </w:pPr>
            <w:r w:rsidRPr="006912C9">
              <w:rPr>
                <w:rFonts w:ascii="Times New Roman" w:hAnsi="Times New Roman" w:cs="Times New Roman"/>
                <w:sz w:val="28"/>
              </w:rPr>
              <w:t>2.000.000</w:t>
            </w:r>
          </w:p>
        </w:tc>
        <w:tc>
          <w:tcPr>
            <w:tcW w:w="3119" w:type="dxa"/>
            <w:vAlign w:val="center"/>
          </w:tcPr>
          <w:p w:rsidR="000A11B6" w:rsidRDefault="000A11B6" w:rsidP="000A11B6">
            <w:pPr>
              <w:jc w:val="center"/>
              <w:rPr>
                <w:rFonts w:ascii="Times New Roman" w:hAnsi="Times New Roman" w:cs="Times New Roman"/>
                <w:sz w:val="28"/>
              </w:rPr>
            </w:pPr>
          </w:p>
          <w:p w:rsidR="000A11B6" w:rsidRDefault="000A11B6" w:rsidP="000A11B6">
            <w:pPr>
              <w:jc w:val="center"/>
              <w:rPr>
                <w:rFonts w:ascii="Times New Roman" w:hAnsi="Times New Roman" w:cs="Times New Roman"/>
                <w:sz w:val="28"/>
              </w:rPr>
            </w:pPr>
          </w:p>
          <w:p w:rsidR="000A11B6" w:rsidRDefault="000A11B6" w:rsidP="000A11B6">
            <w:pPr>
              <w:jc w:val="center"/>
              <w:rPr>
                <w:rFonts w:ascii="Times New Roman" w:hAnsi="Times New Roman" w:cs="Times New Roman"/>
                <w:sz w:val="28"/>
              </w:rPr>
            </w:pPr>
            <w:r>
              <w:rPr>
                <w:rFonts w:ascii="Times New Roman" w:hAnsi="Times New Roman" w:cs="Times New Roman"/>
                <w:sz w:val="28"/>
              </w:rPr>
              <w:t xml:space="preserve">2.000 </w:t>
            </w:r>
          </w:p>
          <w:p w:rsidR="000A11B6" w:rsidRPr="006912C9" w:rsidRDefault="000A11B6" w:rsidP="000A11B6">
            <w:pPr>
              <w:jc w:val="center"/>
              <w:rPr>
                <w:rFonts w:ascii="Times New Roman" w:hAnsi="Times New Roman" w:cs="Times New Roman"/>
                <w:sz w:val="28"/>
              </w:rPr>
            </w:pPr>
          </w:p>
          <w:p w:rsidR="000A11B6" w:rsidRPr="006912C9" w:rsidRDefault="000A11B6" w:rsidP="000A11B6">
            <w:pPr>
              <w:jc w:val="center"/>
              <w:rPr>
                <w:rFonts w:ascii="Times New Roman" w:hAnsi="Times New Roman" w:cs="Times New Roman"/>
                <w:sz w:val="28"/>
              </w:rPr>
            </w:pPr>
          </w:p>
        </w:tc>
      </w:tr>
      <w:tr w:rsidR="000A11B6" w:rsidRPr="006912C9" w:rsidTr="000A11B6">
        <w:tc>
          <w:tcPr>
            <w:tcW w:w="2660" w:type="dxa"/>
          </w:tcPr>
          <w:p w:rsidR="000A65A6" w:rsidRDefault="000A11B6" w:rsidP="000A11B6">
            <w:pPr>
              <w:rPr>
                <w:rFonts w:ascii="Times New Roman" w:hAnsi="Times New Roman" w:cs="Times New Roman"/>
                <w:sz w:val="28"/>
              </w:rPr>
            </w:pPr>
            <w:r w:rsidRPr="006912C9">
              <w:rPr>
                <w:rFonts w:ascii="Times New Roman" w:hAnsi="Times New Roman" w:cs="Times New Roman"/>
                <w:sz w:val="28"/>
              </w:rPr>
              <w:t xml:space="preserve">Soubor soch </w:t>
            </w:r>
          </w:p>
          <w:p w:rsidR="000A11B6" w:rsidRPr="006912C9" w:rsidRDefault="000A11B6" w:rsidP="000A11B6">
            <w:pPr>
              <w:rPr>
                <w:rFonts w:ascii="Times New Roman" w:hAnsi="Times New Roman" w:cs="Times New Roman"/>
                <w:sz w:val="28"/>
              </w:rPr>
            </w:pPr>
            <w:r w:rsidRPr="006912C9">
              <w:rPr>
                <w:rFonts w:ascii="Times New Roman" w:hAnsi="Times New Roman" w:cs="Times New Roman"/>
                <w:sz w:val="28"/>
              </w:rPr>
              <w:t>a sousoší dle seznamu</w:t>
            </w:r>
          </w:p>
        </w:tc>
        <w:tc>
          <w:tcPr>
            <w:tcW w:w="3179" w:type="dxa"/>
            <w:vAlign w:val="center"/>
          </w:tcPr>
          <w:p w:rsidR="000A11B6" w:rsidRPr="006912C9" w:rsidRDefault="007E0742" w:rsidP="000A11B6">
            <w:pPr>
              <w:jc w:val="center"/>
              <w:rPr>
                <w:rFonts w:ascii="Times New Roman" w:hAnsi="Times New Roman" w:cs="Times New Roman"/>
                <w:sz w:val="28"/>
              </w:rPr>
            </w:pPr>
            <w:r>
              <w:rPr>
                <w:rFonts w:ascii="Times New Roman" w:hAnsi="Times New Roman" w:cs="Times New Roman"/>
                <w:sz w:val="28"/>
              </w:rPr>
              <w:t>50</w:t>
            </w:r>
            <w:r w:rsidR="000A11B6" w:rsidRPr="006912C9">
              <w:rPr>
                <w:rFonts w:ascii="Times New Roman" w:hAnsi="Times New Roman" w:cs="Times New Roman"/>
                <w:sz w:val="28"/>
              </w:rPr>
              <w:t>0.000</w:t>
            </w:r>
          </w:p>
          <w:p w:rsidR="000A11B6" w:rsidRPr="006912C9" w:rsidRDefault="000A11B6" w:rsidP="000A11B6">
            <w:pPr>
              <w:jc w:val="center"/>
              <w:rPr>
                <w:rFonts w:ascii="Times New Roman" w:hAnsi="Times New Roman" w:cs="Times New Roman"/>
                <w:sz w:val="28"/>
              </w:rPr>
            </w:pPr>
            <w:r w:rsidRPr="006912C9">
              <w:rPr>
                <w:rFonts w:ascii="Times New Roman" w:hAnsi="Times New Roman" w:cs="Times New Roman"/>
                <w:sz w:val="28"/>
              </w:rPr>
              <w:t>1.</w:t>
            </w:r>
            <w:r w:rsidR="00EC4E98">
              <w:rPr>
                <w:rFonts w:ascii="Times New Roman" w:hAnsi="Times New Roman" w:cs="Times New Roman"/>
                <w:sz w:val="28"/>
              </w:rPr>
              <w:t xml:space="preserve"> </w:t>
            </w:r>
            <w:r w:rsidRPr="006912C9">
              <w:rPr>
                <w:rFonts w:ascii="Times New Roman" w:hAnsi="Times New Roman" w:cs="Times New Roman"/>
                <w:sz w:val="28"/>
              </w:rPr>
              <w:t>riziko</w:t>
            </w:r>
          </w:p>
        </w:tc>
        <w:tc>
          <w:tcPr>
            <w:tcW w:w="3119" w:type="dxa"/>
            <w:vAlign w:val="center"/>
          </w:tcPr>
          <w:p w:rsidR="000A11B6" w:rsidRPr="006912C9" w:rsidRDefault="000A11B6" w:rsidP="00EC4E98">
            <w:pPr>
              <w:jc w:val="center"/>
              <w:rPr>
                <w:rFonts w:ascii="Times New Roman" w:hAnsi="Times New Roman" w:cs="Times New Roman"/>
                <w:sz w:val="28"/>
              </w:rPr>
            </w:pPr>
            <w:r>
              <w:rPr>
                <w:rFonts w:ascii="Times New Roman" w:hAnsi="Times New Roman" w:cs="Times New Roman"/>
                <w:sz w:val="28"/>
              </w:rPr>
              <w:t xml:space="preserve">2.000 </w:t>
            </w:r>
          </w:p>
        </w:tc>
      </w:tr>
      <w:tr w:rsidR="000A11B6" w:rsidRPr="006912C9" w:rsidTr="000A11B6">
        <w:tc>
          <w:tcPr>
            <w:tcW w:w="2660" w:type="dxa"/>
          </w:tcPr>
          <w:p w:rsidR="000A11B6" w:rsidRPr="006912C9" w:rsidRDefault="000A11B6" w:rsidP="000A11B6">
            <w:pPr>
              <w:rPr>
                <w:rFonts w:ascii="Times New Roman" w:hAnsi="Times New Roman" w:cs="Times New Roman"/>
                <w:sz w:val="28"/>
              </w:rPr>
            </w:pPr>
            <w:r w:rsidRPr="006912C9">
              <w:rPr>
                <w:rFonts w:ascii="Times New Roman" w:hAnsi="Times New Roman" w:cs="Times New Roman"/>
                <w:sz w:val="28"/>
              </w:rPr>
              <w:t xml:space="preserve">Varovný systém ochrany před povodněmi v katastru obcí Zákupy, </w:t>
            </w:r>
            <w:proofErr w:type="spellStart"/>
            <w:r w:rsidRPr="006912C9">
              <w:rPr>
                <w:rFonts w:ascii="Times New Roman" w:hAnsi="Times New Roman" w:cs="Times New Roman"/>
                <w:sz w:val="28"/>
              </w:rPr>
              <w:t>Božíkov</w:t>
            </w:r>
            <w:proofErr w:type="spellEnd"/>
            <w:r w:rsidRPr="006912C9">
              <w:rPr>
                <w:rFonts w:ascii="Times New Roman" w:hAnsi="Times New Roman" w:cs="Times New Roman"/>
                <w:sz w:val="28"/>
              </w:rPr>
              <w:t>, Kamenice</w:t>
            </w:r>
          </w:p>
        </w:tc>
        <w:tc>
          <w:tcPr>
            <w:tcW w:w="3179" w:type="dxa"/>
            <w:vAlign w:val="center"/>
          </w:tcPr>
          <w:p w:rsidR="000A11B6" w:rsidRDefault="007E0742" w:rsidP="000A11B6">
            <w:pPr>
              <w:jc w:val="center"/>
              <w:rPr>
                <w:rFonts w:ascii="Times New Roman" w:hAnsi="Times New Roman" w:cs="Times New Roman"/>
                <w:sz w:val="28"/>
              </w:rPr>
            </w:pPr>
            <w:r>
              <w:rPr>
                <w:rFonts w:ascii="Times New Roman" w:hAnsi="Times New Roman" w:cs="Times New Roman"/>
                <w:sz w:val="28"/>
              </w:rPr>
              <w:t>2</w:t>
            </w:r>
            <w:r w:rsidR="000A11B6">
              <w:rPr>
                <w:rFonts w:ascii="Times New Roman" w:hAnsi="Times New Roman" w:cs="Times New Roman"/>
                <w:sz w:val="28"/>
              </w:rPr>
              <w:t>00.000 Kč</w:t>
            </w:r>
          </w:p>
          <w:p w:rsidR="000A11B6" w:rsidRPr="006912C9" w:rsidRDefault="000A11B6" w:rsidP="000A11B6">
            <w:pPr>
              <w:jc w:val="center"/>
              <w:rPr>
                <w:rFonts w:ascii="Times New Roman" w:hAnsi="Times New Roman" w:cs="Times New Roman"/>
                <w:sz w:val="28"/>
              </w:rPr>
            </w:pPr>
            <w:r>
              <w:rPr>
                <w:rFonts w:ascii="Times New Roman" w:hAnsi="Times New Roman" w:cs="Times New Roman"/>
                <w:sz w:val="28"/>
              </w:rPr>
              <w:t>1.</w:t>
            </w:r>
            <w:r w:rsidR="00EC4E98">
              <w:rPr>
                <w:rFonts w:ascii="Times New Roman" w:hAnsi="Times New Roman" w:cs="Times New Roman"/>
                <w:sz w:val="28"/>
              </w:rPr>
              <w:t xml:space="preserve"> </w:t>
            </w:r>
            <w:r>
              <w:rPr>
                <w:rFonts w:ascii="Times New Roman" w:hAnsi="Times New Roman" w:cs="Times New Roman"/>
                <w:sz w:val="28"/>
              </w:rPr>
              <w:t>riziko</w:t>
            </w:r>
          </w:p>
        </w:tc>
        <w:tc>
          <w:tcPr>
            <w:tcW w:w="3119" w:type="dxa"/>
            <w:vAlign w:val="center"/>
          </w:tcPr>
          <w:p w:rsidR="000A11B6" w:rsidRDefault="000A11B6" w:rsidP="000A11B6">
            <w:pPr>
              <w:jc w:val="center"/>
              <w:rPr>
                <w:rFonts w:ascii="Times New Roman" w:hAnsi="Times New Roman" w:cs="Times New Roman"/>
                <w:sz w:val="28"/>
              </w:rPr>
            </w:pPr>
          </w:p>
          <w:p w:rsidR="000A11B6" w:rsidRDefault="000A11B6" w:rsidP="000A11B6">
            <w:pPr>
              <w:jc w:val="center"/>
              <w:rPr>
                <w:rFonts w:ascii="Times New Roman" w:hAnsi="Times New Roman" w:cs="Times New Roman"/>
                <w:sz w:val="28"/>
              </w:rPr>
            </w:pPr>
            <w:r>
              <w:rPr>
                <w:rFonts w:ascii="Times New Roman" w:hAnsi="Times New Roman" w:cs="Times New Roman"/>
                <w:sz w:val="28"/>
              </w:rPr>
              <w:t xml:space="preserve">2.000 </w:t>
            </w:r>
          </w:p>
          <w:p w:rsidR="000A11B6" w:rsidRPr="006912C9" w:rsidRDefault="000A11B6" w:rsidP="000A11B6">
            <w:pPr>
              <w:jc w:val="center"/>
              <w:rPr>
                <w:rFonts w:ascii="Times New Roman" w:hAnsi="Times New Roman" w:cs="Times New Roman"/>
                <w:sz w:val="28"/>
              </w:rPr>
            </w:pPr>
          </w:p>
          <w:p w:rsidR="000A11B6" w:rsidRPr="006912C9" w:rsidRDefault="000A11B6" w:rsidP="000A11B6">
            <w:pPr>
              <w:jc w:val="center"/>
              <w:rPr>
                <w:rFonts w:ascii="Times New Roman" w:hAnsi="Times New Roman" w:cs="Times New Roman"/>
                <w:sz w:val="28"/>
              </w:rPr>
            </w:pPr>
          </w:p>
        </w:tc>
      </w:tr>
      <w:tr w:rsidR="000A11B6" w:rsidRPr="006912C9" w:rsidTr="000A11B6">
        <w:tc>
          <w:tcPr>
            <w:tcW w:w="2660" w:type="dxa"/>
          </w:tcPr>
          <w:p w:rsidR="000A11B6" w:rsidRPr="006912C9" w:rsidRDefault="000A11B6" w:rsidP="000A11B6">
            <w:pPr>
              <w:rPr>
                <w:rFonts w:ascii="Times New Roman" w:hAnsi="Times New Roman" w:cs="Times New Roman"/>
                <w:sz w:val="28"/>
              </w:rPr>
            </w:pPr>
            <w:r w:rsidRPr="006912C9">
              <w:rPr>
                <w:rFonts w:ascii="Times New Roman" w:hAnsi="Times New Roman" w:cs="Times New Roman"/>
                <w:sz w:val="28"/>
              </w:rPr>
              <w:t xml:space="preserve">Kamerový systém včetně příslušenství </w:t>
            </w:r>
            <w:r w:rsidR="008D7791">
              <w:rPr>
                <w:rFonts w:ascii="Times New Roman" w:hAnsi="Times New Roman" w:cs="Times New Roman"/>
                <w:sz w:val="28"/>
              </w:rPr>
              <w:t>v katastru obce</w:t>
            </w:r>
          </w:p>
        </w:tc>
        <w:tc>
          <w:tcPr>
            <w:tcW w:w="3179" w:type="dxa"/>
            <w:vAlign w:val="center"/>
          </w:tcPr>
          <w:p w:rsidR="000A11B6" w:rsidRDefault="007E0742" w:rsidP="008D7791">
            <w:pPr>
              <w:jc w:val="center"/>
              <w:rPr>
                <w:rFonts w:ascii="Times New Roman" w:hAnsi="Times New Roman" w:cs="Times New Roman"/>
                <w:sz w:val="28"/>
              </w:rPr>
            </w:pPr>
            <w:r>
              <w:rPr>
                <w:rFonts w:ascii="Times New Roman" w:hAnsi="Times New Roman" w:cs="Times New Roman"/>
                <w:sz w:val="28"/>
              </w:rPr>
              <w:t>400.000</w:t>
            </w:r>
          </w:p>
          <w:p w:rsidR="008D7791" w:rsidRPr="006912C9" w:rsidRDefault="008D7791" w:rsidP="008D7791">
            <w:pPr>
              <w:jc w:val="center"/>
              <w:rPr>
                <w:rFonts w:ascii="Times New Roman" w:hAnsi="Times New Roman" w:cs="Times New Roman"/>
                <w:sz w:val="28"/>
              </w:rPr>
            </w:pPr>
            <w:r>
              <w:rPr>
                <w:rFonts w:ascii="Times New Roman" w:hAnsi="Times New Roman" w:cs="Times New Roman"/>
                <w:sz w:val="28"/>
              </w:rPr>
              <w:t>1. riziko</w:t>
            </w:r>
          </w:p>
        </w:tc>
        <w:tc>
          <w:tcPr>
            <w:tcW w:w="3119" w:type="dxa"/>
            <w:vAlign w:val="center"/>
          </w:tcPr>
          <w:p w:rsidR="000A11B6" w:rsidRPr="006912C9" w:rsidRDefault="000A11B6" w:rsidP="00EC4E98">
            <w:pPr>
              <w:jc w:val="center"/>
              <w:rPr>
                <w:rFonts w:ascii="Times New Roman" w:hAnsi="Times New Roman" w:cs="Times New Roman"/>
                <w:sz w:val="28"/>
              </w:rPr>
            </w:pPr>
            <w:r>
              <w:rPr>
                <w:rFonts w:ascii="Times New Roman" w:hAnsi="Times New Roman" w:cs="Times New Roman"/>
                <w:sz w:val="28"/>
              </w:rPr>
              <w:t xml:space="preserve">2.000 </w:t>
            </w:r>
          </w:p>
        </w:tc>
      </w:tr>
      <w:tr w:rsidR="000A11B6" w:rsidRPr="006912C9" w:rsidTr="000A11B6">
        <w:tc>
          <w:tcPr>
            <w:tcW w:w="2660" w:type="dxa"/>
          </w:tcPr>
          <w:p w:rsidR="000A11B6" w:rsidRPr="006912C9" w:rsidRDefault="000A11B6" w:rsidP="000A11B6">
            <w:pPr>
              <w:rPr>
                <w:rFonts w:ascii="Times New Roman" w:hAnsi="Times New Roman" w:cs="Times New Roman"/>
                <w:sz w:val="28"/>
              </w:rPr>
            </w:pPr>
            <w:r w:rsidRPr="006912C9">
              <w:rPr>
                <w:rFonts w:ascii="Times New Roman" w:hAnsi="Times New Roman" w:cs="Times New Roman"/>
                <w:sz w:val="28"/>
              </w:rPr>
              <w:t>Finanční hotovost cennosti</w:t>
            </w:r>
          </w:p>
        </w:tc>
        <w:tc>
          <w:tcPr>
            <w:tcW w:w="3179" w:type="dxa"/>
            <w:vAlign w:val="center"/>
          </w:tcPr>
          <w:p w:rsidR="000A11B6" w:rsidRPr="006912C9" w:rsidRDefault="000A11B6" w:rsidP="000A11B6">
            <w:pPr>
              <w:jc w:val="center"/>
              <w:rPr>
                <w:rFonts w:ascii="Times New Roman" w:hAnsi="Times New Roman" w:cs="Times New Roman"/>
                <w:sz w:val="28"/>
              </w:rPr>
            </w:pPr>
            <w:r w:rsidRPr="006912C9">
              <w:rPr>
                <w:rFonts w:ascii="Times New Roman" w:hAnsi="Times New Roman" w:cs="Times New Roman"/>
                <w:sz w:val="28"/>
              </w:rPr>
              <w:t>200.000</w:t>
            </w:r>
          </w:p>
        </w:tc>
        <w:tc>
          <w:tcPr>
            <w:tcW w:w="3119" w:type="dxa"/>
            <w:vAlign w:val="center"/>
          </w:tcPr>
          <w:p w:rsidR="000A11B6" w:rsidRPr="006912C9" w:rsidRDefault="000A11B6" w:rsidP="00EC4E98">
            <w:pPr>
              <w:jc w:val="center"/>
              <w:rPr>
                <w:rFonts w:ascii="Times New Roman" w:hAnsi="Times New Roman" w:cs="Times New Roman"/>
                <w:sz w:val="28"/>
              </w:rPr>
            </w:pPr>
            <w:r>
              <w:rPr>
                <w:rFonts w:ascii="Times New Roman" w:hAnsi="Times New Roman" w:cs="Times New Roman"/>
                <w:sz w:val="28"/>
              </w:rPr>
              <w:t>2.000</w:t>
            </w:r>
          </w:p>
        </w:tc>
      </w:tr>
      <w:tr w:rsidR="00DE1B82" w:rsidRPr="006912C9" w:rsidTr="00A17930">
        <w:tc>
          <w:tcPr>
            <w:tcW w:w="2660" w:type="dxa"/>
          </w:tcPr>
          <w:p w:rsidR="00DE1B82" w:rsidRPr="006912C9" w:rsidRDefault="00DE1B82" w:rsidP="00A17930">
            <w:pPr>
              <w:rPr>
                <w:rFonts w:ascii="Times New Roman" w:hAnsi="Times New Roman" w:cs="Times New Roman"/>
                <w:sz w:val="28"/>
              </w:rPr>
            </w:pPr>
            <w:r>
              <w:rPr>
                <w:rFonts w:ascii="Times New Roman" w:hAnsi="Times New Roman" w:cs="Times New Roman"/>
                <w:sz w:val="28"/>
              </w:rPr>
              <w:t xml:space="preserve">Komunikace-kanály, </w:t>
            </w:r>
            <w:r>
              <w:rPr>
                <w:rFonts w:ascii="Times New Roman" w:hAnsi="Times New Roman" w:cs="Times New Roman"/>
                <w:sz w:val="28"/>
              </w:rPr>
              <w:lastRenderedPageBreak/>
              <w:t>vtokové objekty, požadavek na zabezpečení-bez nutnosti překonání překážky</w:t>
            </w:r>
          </w:p>
        </w:tc>
        <w:tc>
          <w:tcPr>
            <w:tcW w:w="3179" w:type="dxa"/>
            <w:vAlign w:val="center"/>
          </w:tcPr>
          <w:p w:rsidR="00DE1B82" w:rsidRPr="006912C9" w:rsidRDefault="00DE1B82" w:rsidP="00A17930">
            <w:pPr>
              <w:jc w:val="center"/>
              <w:rPr>
                <w:rFonts w:ascii="Times New Roman" w:hAnsi="Times New Roman" w:cs="Times New Roman"/>
                <w:sz w:val="28"/>
              </w:rPr>
            </w:pPr>
            <w:r>
              <w:rPr>
                <w:rFonts w:ascii="Times New Roman" w:hAnsi="Times New Roman" w:cs="Times New Roman"/>
                <w:sz w:val="28"/>
              </w:rPr>
              <w:lastRenderedPageBreak/>
              <w:t>1.000.000</w:t>
            </w:r>
          </w:p>
        </w:tc>
        <w:tc>
          <w:tcPr>
            <w:tcW w:w="3119" w:type="dxa"/>
            <w:vAlign w:val="center"/>
          </w:tcPr>
          <w:p w:rsidR="00DE1B82" w:rsidRPr="006912C9" w:rsidRDefault="00DE1B82" w:rsidP="00A17930">
            <w:pPr>
              <w:jc w:val="center"/>
              <w:rPr>
                <w:rFonts w:ascii="Times New Roman" w:hAnsi="Times New Roman" w:cs="Times New Roman"/>
                <w:sz w:val="28"/>
              </w:rPr>
            </w:pPr>
            <w:r>
              <w:rPr>
                <w:rFonts w:ascii="Times New Roman" w:hAnsi="Times New Roman" w:cs="Times New Roman"/>
                <w:sz w:val="28"/>
              </w:rPr>
              <w:t>5</w:t>
            </w:r>
            <w:r>
              <w:rPr>
                <w:rFonts w:ascii="Times New Roman" w:hAnsi="Times New Roman" w:cs="Times New Roman"/>
                <w:sz w:val="28"/>
              </w:rPr>
              <w:t>.000</w:t>
            </w:r>
          </w:p>
        </w:tc>
      </w:tr>
    </w:tbl>
    <w:p w:rsidR="00810B7D" w:rsidRDefault="00810B7D" w:rsidP="00810B7D">
      <w:pPr>
        <w:ind w:left="720"/>
        <w:rPr>
          <w:rFonts w:ascii="Times New Roman" w:hAnsi="Times New Roman" w:cs="Times New Roman"/>
          <w:sz w:val="28"/>
          <w:szCs w:val="28"/>
        </w:rPr>
      </w:pPr>
    </w:p>
    <w:p w:rsidR="00EC4E98" w:rsidRPr="007A79EB" w:rsidRDefault="009D2D39" w:rsidP="00810B7D">
      <w:pPr>
        <w:ind w:left="720"/>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810B7D" w:rsidRDefault="00907332" w:rsidP="00810B7D">
      <w:pPr>
        <w:ind w:left="142"/>
        <w:rPr>
          <w:rFonts w:ascii="Times New Roman" w:hAnsi="Times New Roman" w:cs="Times New Roman"/>
          <w:sz w:val="28"/>
          <w:szCs w:val="28"/>
        </w:rPr>
      </w:pPr>
      <w:r>
        <w:rPr>
          <w:rFonts w:ascii="Times New Roman" w:hAnsi="Times New Roman" w:cs="Times New Roman"/>
          <w:sz w:val="28"/>
          <w:szCs w:val="28"/>
        </w:rPr>
        <w:t>Odchylná ujednání pro zabezpečení předmětů pojištění</w:t>
      </w:r>
    </w:p>
    <w:p w:rsidR="00907332" w:rsidRDefault="00907332" w:rsidP="00EC4E98">
      <w:pPr>
        <w:pStyle w:val="Odstavecseseznamem"/>
        <w:numPr>
          <w:ilvl w:val="0"/>
          <w:numId w:val="6"/>
        </w:numPr>
        <w:jc w:val="both"/>
        <w:rPr>
          <w:rFonts w:ascii="Times New Roman" w:hAnsi="Times New Roman" w:cs="Times New Roman"/>
          <w:sz w:val="28"/>
          <w:szCs w:val="28"/>
        </w:rPr>
      </w:pPr>
      <w:r>
        <w:rPr>
          <w:rFonts w:ascii="Times New Roman" w:hAnsi="Times New Roman" w:cs="Times New Roman"/>
          <w:sz w:val="28"/>
          <w:szCs w:val="28"/>
        </w:rPr>
        <w:t>Pro limit plnění 200</w:t>
      </w:r>
      <w:r w:rsidR="001738D9">
        <w:rPr>
          <w:rFonts w:ascii="Times New Roman" w:hAnsi="Times New Roman" w:cs="Times New Roman"/>
          <w:sz w:val="28"/>
          <w:szCs w:val="28"/>
        </w:rPr>
        <w:t>.</w:t>
      </w:r>
      <w:r>
        <w:rPr>
          <w:rFonts w:ascii="Times New Roman" w:hAnsi="Times New Roman" w:cs="Times New Roman"/>
          <w:sz w:val="28"/>
          <w:szCs w:val="28"/>
        </w:rPr>
        <w:t>000 Kč se považuje jako dostatečný způsob zabezpečení: pojištěné věci jsou v době pojistné události umístěny v uzamčeném prostoru, kde jsou všechny vchodové dveře řádně uzamčeny jedním zámkem s cylindrickou vložkou a kováním nebo dozickým zámkem nebo visacím zámkem. Tyto dveře musí být zabezpečeny proti vysazení ze závěsu. Pokud jsou dveře dvoukřídlé, musí být zabezpečeny proti vyháčkování. Všechna okna a ostatní vstupy musí být řádně uzavřeny z vnitřního prostoru mechanismem, s nímž nelze manipulovat z venkovní strany.</w:t>
      </w:r>
    </w:p>
    <w:p w:rsidR="00EC4E98" w:rsidRDefault="00EC4E98" w:rsidP="00EC4E98">
      <w:pPr>
        <w:pStyle w:val="Odstavecseseznamem"/>
        <w:ind w:left="502"/>
        <w:jc w:val="both"/>
        <w:rPr>
          <w:rFonts w:ascii="Times New Roman" w:hAnsi="Times New Roman" w:cs="Times New Roman"/>
          <w:sz w:val="28"/>
          <w:szCs w:val="28"/>
        </w:rPr>
      </w:pPr>
    </w:p>
    <w:p w:rsidR="00907332" w:rsidRDefault="00907332" w:rsidP="00EC4E98">
      <w:pPr>
        <w:pStyle w:val="Odstavecseseznamem"/>
        <w:numPr>
          <w:ilvl w:val="0"/>
          <w:numId w:val="6"/>
        </w:numPr>
        <w:jc w:val="both"/>
        <w:rPr>
          <w:rFonts w:ascii="Times New Roman" w:hAnsi="Times New Roman" w:cs="Times New Roman"/>
          <w:sz w:val="28"/>
          <w:szCs w:val="28"/>
        </w:rPr>
      </w:pPr>
      <w:r>
        <w:rPr>
          <w:rFonts w:ascii="Times New Roman" w:hAnsi="Times New Roman" w:cs="Times New Roman"/>
          <w:sz w:val="28"/>
          <w:szCs w:val="28"/>
        </w:rPr>
        <w:t>Pro limit 500</w:t>
      </w:r>
      <w:r w:rsidR="001738D9">
        <w:rPr>
          <w:rFonts w:ascii="Times New Roman" w:hAnsi="Times New Roman" w:cs="Times New Roman"/>
          <w:sz w:val="28"/>
          <w:szCs w:val="28"/>
        </w:rPr>
        <w:t>.</w:t>
      </w:r>
      <w:r>
        <w:rPr>
          <w:rFonts w:ascii="Times New Roman" w:hAnsi="Times New Roman" w:cs="Times New Roman"/>
          <w:sz w:val="28"/>
          <w:szCs w:val="28"/>
        </w:rPr>
        <w:t>000 Kč se považuje jako dostatečný způsob zabezpečení: pojištěné věci jsou v době pojistné události umístěny v uzamčeném prostoru, kde jsou všechny vchodové dveře řádně uzamčeny jedním bezpečnostním uzamykacím systémem. Tyto dveře musí být zabezpečeny proti vysazení ze závěsu. Pokud jsou dveře dvoukřídlé, musí být zabezpečeny proti vyháčkování. Všechna okna a ostatní vstupy musí být řádně uzavřeny.</w:t>
      </w:r>
    </w:p>
    <w:p w:rsidR="00EC4E98" w:rsidRPr="00EC4E98" w:rsidRDefault="00EC4E98" w:rsidP="00EC4E98">
      <w:pPr>
        <w:jc w:val="both"/>
        <w:rPr>
          <w:rFonts w:ascii="Times New Roman" w:hAnsi="Times New Roman" w:cs="Times New Roman"/>
          <w:sz w:val="28"/>
          <w:szCs w:val="28"/>
        </w:rPr>
      </w:pPr>
    </w:p>
    <w:p w:rsidR="00907332" w:rsidRDefault="00907332" w:rsidP="00EC4E98">
      <w:pPr>
        <w:pStyle w:val="Odstavecseseznamem"/>
        <w:numPr>
          <w:ilvl w:val="0"/>
          <w:numId w:val="6"/>
        </w:numPr>
        <w:jc w:val="both"/>
        <w:rPr>
          <w:rFonts w:ascii="Times New Roman" w:hAnsi="Times New Roman" w:cs="Times New Roman"/>
          <w:sz w:val="28"/>
          <w:szCs w:val="28"/>
        </w:rPr>
      </w:pPr>
      <w:r>
        <w:rPr>
          <w:rFonts w:ascii="Times New Roman" w:hAnsi="Times New Roman" w:cs="Times New Roman"/>
          <w:sz w:val="28"/>
          <w:szCs w:val="28"/>
        </w:rPr>
        <w:t>Pro limit 1</w:t>
      </w:r>
      <w:r w:rsidR="001738D9">
        <w:rPr>
          <w:rFonts w:ascii="Times New Roman" w:hAnsi="Times New Roman" w:cs="Times New Roman"/>
          <w:sz w:val="28"/>
          <w:szCs w:val="28"/>
        </w:rPr>
        <w:t>.</w:t>
      </w:r>
      <w:r>
        <w:rPr>
          <w:rFonts w:ascii="Times New Roman" w:hAnsi="Times New Roman" w:cs="Times New Roman"/>
          <w:sz w:val="28"/>
          <w:szCs w:val="28"/>
        </w:rPr>
        <w:t>000</w:t>
      </w:r>
      <w:r w:rsidR="001738D9">
        <w:rPr>
          <w:rFonts w:ascii="Times New Roman" w:hAnsi="Times New Roman" w:cs="Times New Roman"/>
          <w:sz w:val="28"/>
          <w:szCs w:val="28"/>
        </w:rPr>
        <w:t>.</w:t>
      </w:r>
      <w:r>
        <w:rPr>
          <w:rFonts w:ascii="Times New Roman" w:hAnsi="Times New Roman" w:cs="Times New Roman"/>
          <w:sz w:val="28"/>
          <w:szCs w:val="28"/>
        </w:rPr>
        <w:t xml:space="preserve"> 000 Kč se považuje jako dostatečný způsob zabezpečení: pojištěné věci jsou v době pojistné události umístěny v uzamčeném prostoru, kde jsou všechny vchodové dveře řádně uzamčeny jedním bezpečnostním uzamykacím systémem. Tyto dveře musí být zabezpečeny proti vysazení ze závěsu. Pokud jsou dveře dvoukřídlé, musí být zabezpečeny proti vyháčkování. Všechna okna a ostatní vstupy musí být řádně uzavřeny. V místnosti, jejíž okna a prosklené dveře a prosklené plochy jsou svojí spodní hranou do výše 3 m nad okolním terénem nebo snadno přístupnou přiléhající konstrukcí, nebo lešením, musí být vyrobeny z bezpečnostního skla nebo zabezpečeny bezpečnostní mříží nebo bezpečnostní fólií nebo bezpečnostní roletou nebo řádně instalovanou EZS, která je v době pojistné události uvedena do stavu střežení s napojením na </w:t>
      </w:r>
      <w:r>
        <w:rPr>
          <w:rFonts w:ascii="Times New Roman" w:hAnsi="Times New Roman" w:cs="Times New Roman"/>
          <w:sz w:val="28"/>
          <w:szCs w:val="28"/>
        </w:rPr>
        <w:lastRenderedPageBreak/>
        <w:t>funkční a zapnutý mobilní telefon pověřené osoby a dále signál musí být vyvedena na pult centrální ochrany s dojezdem do 1</w:t>
      </w:r>
      <w:r w:rsidR="005E5A48">
        <w:rPr>
          <w:rFonts w:ascii="Times New Roman" w:hAnsi="Times New Roman" w:cs="Times New Roman"/>
          <w:sz w:val="28"/>
          <w:szCs w:val="28"/>
        </w:rPr>
        <w:t>5</w:t>
      </w:r>
      <w:r>
        <w:rPr>
          <w:rFonts w:ascii="Times New Roman" w:hAnsi="Times New Roman" w:cs="Times New Roman"/>
          <w:sz w:val="28"/>
          <w:szCs w:val="28"/>
        </w:rPr>
        <w:t xml:space="preserve"> minut.</w:t>
      </w:r>
    </w:p>
    <w:p w:rsidR="00907332" w:rsidRDefault="00907332" w:rsidP="00EC4E98">
      <w:pPr>
        <w:jc w:val="both"/>
        <w:rPr>
          <w:rFonts w:ascii="Times New Roman" w:hAnsi="Times New Roman" w:cs="Times New Roman"/>
          <w:sz w:val="28"/>
          <w:szCs w:val="28"/>
        </w:rPr>
      </w:pPr>
    </w:p>
    <w:p w:rsidR="00EE74A2" w:rsidRPr="008D7791" w:rsidRDefault="00907332" w:rsidP="008D7791">
      <w:pPr>
        <w:jc w:val="both"/>
        <w:rPr>
          <w:rFonts w:ascii="Times New Roman" w:hAnsi="Times New Roman" w:cs="Times New Roman"/>
          <w:sz w:val="28"/>
          <w:szCs w:val="28"/>
        </w:rPr>
      </w:pPr>
      <w:r>
        <w:rPr>
          <w:rFonts w:ascii="Times New Roman" w:hAnsi="Times New Roman" w:cs="Times New Roman"/>
          <w:sz w:val="28"/>
          <w:szCs w:val="28"/>
        </w:rPr>
        <w:t>Odchylné ujednání pro případ odcizení varovného systému před povodněmi, dále stacionárních radarů, kamerového systému se ujednává, že jako způsob zabezpečení postačuje pevné spojení těchto zařízení se sloupem veřejného osvětlení, budovou, popřípadě samostatným nosičem (sloup, stožár apod.)</w:t>
      </w:r>
      <w:r w:rsidR="00EC4E98">
        <w:rPr>
          <w:rFonts w:ascii="Times New Roman" w:hAnsi="Times New Roman" w:cs="Times New Roman"/>
          <w:sz w:val="28"/>
          <w:szCs w:val="28"/>
        </w:rPr>
        <w:t>.</w:t>
      </w:r>
    </w:p>
    <w:p w:rsidR="00907332" w:rsidRDefault="00907332" w:rsidP="00810B7D">
      <w:pPr>
        <w:rPr>
          <w:rFonts w:ascii="Times New Roman" w:hAnsi="Times New Roman" w:cs="Times New Roman"/>
          <w:sz w:val="32"/>
        </w:rPr>
      </w:pPr>
    </w:p>
    <w:p w:rsidR="00EC4E98" w:rsidRDefault="00EE74A2" w:rsidP="00EC4E98">
      <w:pPr>
        <w:pStyle w:val="Odstavecseseznamem"/>
        <w:numPr>
          <w:ilvl w:val="0"/>
          <w:numId w:val="1"/>
        </w:numPr>
        <w:jc w:val="both"/>
        <w:rPr>
          <w:rFonts w:ascii="Times New Roman" w:hAnsi="Times New Roman" w:cs="Times New Roman"/>
          <w:b/>
          <w:sz w:val="32"/>
          <w:u w:val="single"/>
        </w:rPr>
      </w:pPr>
      <w:r w:rsidRPr="00EE74A2">
        <w:rPr>
          <w:rFonts w:ascii="Times New Roman" w:hAnsi="Times New Roman" w:cs="Times New Roman"/>
          <w:b/>
          <w:sz w:val="32"/>
          <w:u w:val="single"/>
        </w:rPr>
        <w:t xml:space="preserve">Pojištění pro případ loupežného přepadení při přepravě </w:t>
      </w:r>
    </w:p>
    <w:p w:rsidR="00DB3EA7" w:rsidRPr="00EC4E98" w:rsidRDefault="00EE74A2" w:rsidP="00EC4E98">
      <w:pPr>
        <w:pStyle w:val="Odstavecseseznamem"/>
        <w:jc w:val="both"/>
        <w:rPr>
          <w:rFonts w:ascii="Times New Roman" w:hAnsi="Times New Roman" w:cs="Times New Roman"/>
          <w:b/>
          <w:sz w:val="32"/>
          <w:u w:val="single"/>
        </w:rPr>
      </w:pPr>
      <w:r w:rsidRPr="00EE74A2">
        <w:rPr>
          <w:rFonts w:ascii="Times New Roman" w:hAnsi="Times New Roman" w:cs="Times New Roman"/>
          <w:b/>
          <w:sz w:val="32"/>
          <w:u w:val="single"/>
        </w:rPr>
        <w:t>cenností</w:t>
      </w:r>
    </w:p>
    <w:tbl>
      <w:tblPr>
        <w:tblStyle w:val="Mkatabulky"/>
        <w:tblpPr w:leftFromText="141" w:rightFromText="141" w:vertAnchor="text" w:horzAnchor="page" w:tblpX="1993" w:tblpY="348"/>
        <w:tblW w:w="0" w:type="auto"/>
        <w:tblLook w:val="04A0" w:firstRow="1" w:lastRow="0" w:firstColumn="1" w:lastColumn="0" w:noHBand="0" w:noVBand="1"/>
      </w:tblPr>
      <w:tblGrid>
        <w:gridCol w:w="2660"/>
        <w:gridCol w:w="3402"/>
        <w:gridCol w:w="2835"/>
      </w:tblGrid>
      <w:tr w:rsidR="00DB3EA7" w:rsidTr="00DB3EA7">
        <w:tc>
          <w:tcPr>
            <w:tcW w:w="2660" w:type="dxa"/>
          </w:tcPr>
          <w:p w:rsidR="00DB3EA7" w:rsidRDefault="00DB3EA7" w:rsidP="00DB3EA7">
            <w:pPr>
              <w:rPr>
                <w:rFonts w:ascii="Times New Roman" w:hAnsi="Times New Roman" w:cs="Times New Roman"/>
                <w:sz w:val="28"/>
              </w:rPr>
            </w:pPr>
          </w:p>
        </w:tc>
        <w:tc>
          <w:tcPr>
            <w:tcW w:w="3402" w:type="dxa"/>
          </w:tcPr>
          <w:p w:rsidR="00DB3EA7" w:rsidRDefault="00DB3EA7" w:rsidP="00DB3EA7">
            <w:pPr>
              <w:jc w:val="center"/>
              <w:rPr>
                <w:rFonts w:ascii="Times New Roman" w:hAnsi="Times New Roman" w:cs="Times New Roman"/>
                <w:b/>
                <w:i/>
                <w:sz w:val="28"/>
              </w:rPr>
            </w:pPr>
            <w:r w:rsidRPr="00EE74A2">
              <w:rPr>
                <w:rFonts w:ascii="Times New Roman" w:hAnsi="Times New Roman" w:cs="Times New Roman"/>
                <w:b/>
                <w:i/>
                <w:sz w:val="28"/>
              </w:rPr>
              <w:t>Pojistná částka</w:t>
            </w:r>
          </w:p>
          <w:p w:rsidR="003449B0" w:rsidRPr="00EE74A2" w:rsidRDefault="003449B0" w:rsidP="00DB3EA7">
            <w:pPr>
              <w:jc w:val="center"/>
              <w:rPr>
                <w:rFonts w:ascii="Times New Roman" w:hAnsi="Times New Roman" w:cs="Times New Roman"/>
                <w:b/>
                <w:i/>
                <w:sz w:val="28"/>
              </w:rPr>
            </w:pPr>
            <w:r>
              <w:rPr>
                <w:rFonts w:ascii="Times New Roman" w:hAnsi="Times New Roman" w:cs="Times New Roman"/>
                <w:b/>
                <w:i/>
                <w:sz w:val="28"/>
              </w:rPr>
              <w:t>(v Kč)</w:t>
            </w:r>
          </w:p>
        </w:tc>
        <w:tc>
          <w:tcPr>
            <w:tcW w:w="2835" w:type="dxa"/>
          </w:tcPr>
          <w:p w:rsidR="00DB3EA7" w:rsidRDefault="00DB3EA7" w:rsidP="00DB3EA7">
            <w:pPr>
              <w:jc w:val="center"/>
              <w:rPr>
                <w:rFonts w:ascii="Times New Roman" w:hAnsi="Times New Roman" w:cs="Times New Roman"/>
                <w:b/>
                <w:i/>
                <w:sz w:val="28"/>
              </w:rPr>
            </w:pPr>
            <w:r w:rsidRPr="00EE74A2">
              <w:rPr>
                <w:rFonts w:ascii="Times New Roman" w:hAnsi="Times New Roman" w:cs="Times New Roman"/>
                <w:b/>
                <w:i/>
                <w:sz w:val="28"/>
              </w:rPr>
              <w:t>Spoluúčast</w:t>
            </w:r>
          </w:p>
          <w:p w:rsidR="003449B0" w:rsidRPr="00EE74A2" w:rsidRDefault="003449B0" w:rsidP="00DB3EA7">
            <w:pPr>
              <w:jc w:val="center"/>
              <w:rPr>
                <w:rFonts w:ascii="Times New Roman" w:hAnsi="Times New Roman" w:cs="Times New Roman"/>
                <w:b/>
                <w:i/>
                <w:sz w:val="28"/>
              </w:rPr>
            </w:pPr>
            <w:r>
              <w:rPr>
                <w:rFonts w:ascii="Times New Roman" w:hAnsi="Times New Roman" w:cs="Times New Roman"/>
                <w:b/>
                <w:i/>
                <w:sz w:val="28"/>
              </w:rPr>
              <w:t>(v Kč)</w:t>
            </w:r>
          </w:p>
        </w:tc>
      </w:tr>
      <w:tr w:rsidR="00DB3EA7" w:rsidTr="00DB3EA7">
        <w:tc>
          <w:tcPr>
            <w:tcW w:w="2660" w:type="dxa"/>
          </w:tcPr>
          <w:p w:rsidR="00DB3EA7" w:rsidRDefault="00DB3EA7" w:rsidP="00DB3EA7">
            <w:pPr>
              <w:rPr>
                <w:rFonts w:ascii="Times New Roman" w:hAnsi="Times New Roman" w:cs="Times New Roman"/>
                <w:sz w:val="28"/>
              </w:rPr>
            </w:pPr>
            <w:r>
              <w:rPr>
                <w:rFonts w:ascii="Times New Roman" w:hAnsi="Times New Roman" w:cs="Times New Roman"/>
                <w:sz w:val="28"/>
              </w:rPr>
              <w:t>Hotovost a cennosti</w:t>
            </w:r>
          </w:p>
        </w:tc>
        <w:tc>
          <w:tcPr>
            <w:tcW w:w="3402" w:type="dxa"/>
            <w:vAlign w:val="center"/>
          </w:tcPr>
          <w:p w:rsidR="00DB3EA7" w:rsidRDefault="00EC4E98" w:rsidP="00DB3EA7">
            <w:pPr>
              <w:jc w:val="center"/>
              <w:rPr>
                <w:rFonts w:ascii="Times New Roman" w:hAnsi="Times New Roman" w:cs="Times New Roman"/>
                <w:sz w:val="28"/>
              </w:rPr>
            </w:pPr>
            <w:r>
              <w:rPr>
                <w:rFonts w:ascii="Times New Roman" w:hAnsi="Times New Roman" w:cs="Times New Roman"/>
                <w:sz w:val="28"/>
              </w:rPr>
              <w:t xml:space="preserve">200.000 </w:t>
            </w:r>
          </w:p>
        </w:tc>
        <w:tc>
          <w:tcPr>
            <w:tcW w:w="2835" w:type="dxa"/>
            <w:vAlign w:val="center"/>
          </w:tcPr>
          <w:p w:rsidR="00DB3EA7" w:rsidRDefault="00EC4E98" w:rsidP="00DB3EA7">
            <w:pPr>
              <w:jc w:val="center"/>
              <w:rPr>
                <w:rFonts w:ascii="Times New Roman" w:hAnsi="Times New Roman" w:cs="Times New Roman"/>
                <w:sz w:val="28"/>
              </w:rPr>
            </w:pPr>
            <w:r>
              <w:rPr>
                <w:rFonts w:ascii="Times New Roman" w:hAnsi="Times New Roman" w:cs="Times New Roman"/>
                <w:sz w:val="28"/>
              </w:rPr>
              <w:t xml:space="preserve">5.000 </w:t>
            </w:r>
          </w:p>
        </w:tc>
      </w:tr>
    </w:tbl>
    <w:p w:rsidR="00EE74A2" w:rsidRDefault="00EE74A2" w:rsidP="00EE74A2">
      <w:pPr>
        <w:rPr>
          <w:rFonts w:ascii="Times New Roman" w:hAnsi="Times New Roman" w:cs="Times New Roman"/>
          <w:sz w:val="32"/>
        </w:rPr>
      </w:pPr>
    </w:p>
    <w:p w:rsidR="001738D9" w:rsidRPr="00EC4E98" w:rsidRDefault="001738D9" w:rsidP="00EC4E98">
      <w:pPr>
        <w:jc w:val="both"/>
        <w:rPr>
          <w:rFonts w:ascii="Times New Roman" w:hAnsi="Times New Roman" w:cs="Times New Roman"/>
          <w:sz w:val="28"/>
          <w:szCs w:val="28"/>
        </w:rPr>
      </w:pPr>
      <w:r w:rsidRPr="00EC4E98">
        <w:rPr>
          <w:rFonts w:ascii="Times New Roman" w:hAnsi="Times New Roman" w:cs="Times New Roman"/>
          <w:sz w:val="28"/>
          <w:szCs w:val="28"/>
        </w:rPr>
        <w:t>Předepsaný způsob zabezpečení: přeprava jednou pověřenou osobou, vybavenou obranným prostředkem (paralyzér, pepřový sprej apod.) cennosti budou uloženy v pevné, řádně uzavřené kabele nebo kufříku.</w:t>
      </w:r>
    </w:p>
    <w:p w:rsidR="00EE74A2" w:rsidRPr="00876102" w:rsidRDefault="00EE74A2" w:rsidP="00EE74A2">
      <w:pPr>
        <w:rPr>
          <w:rFonts w:ascii="Times New Roman" w:hAnsi="Times New Roman" w:cs="Times New Roman"/>
          <w:sz w:val="56"/>
          <w:szCs w:val="56"/>
        </w:rPr>
      </w:pPr>
    </w:p>
    <w:p w:rsidR="00EC4E98" w:rsidRDefault="00EE74A2" w:rsidP="00EC4E98">
      <w:pPr>
        <w:pStyle w:val="Odstavecseseznamem"/>
        <w:numPr>
          <w:ilvl w:val="0"/>
          <w:numId w:val="1"/>
        </w:numPr>
        <w:jc w:val="both"/>
        <w:rPr>
          <w:rFonts w:ascii="Times New Roman" w:hAnsi="Times New Roman" w:cs="Times New Roman"/>
          <w:b/>
          <w:sz w:val="32"/>
          <w:u w:val="single"/>
        </w:rPr>
      </w:pPr>
      <w:r w:rsidRPr="00EE74A2">
        <w:rPr>
          <w:rFonts w:ascii="Times New Roman" w:hAnsi="Times New Roman" w:cs="Times New Roman"/>
          <w:b/>
          <w:sz w:val="32"/>
          <w:u w:val="single"/>
        </w:rPr>
        <w:t xml:space="preserve">Pojištění pro případ úmyslného poškození nebo zničení </w:t>
      </w:r>
    </w:p>
    <w:p w:rsidR="00EC4E98" w:rsidRDefault="00EE74A2" w:rsidP="00EC4E98">
      <w:pPr>
        <w:pStyle w:val="Odstavecseseznamem"/>
        <w:jc w:val="both"/>
        <w:rPr>
          <w:rFonts w:ascii="Times New Roman" w:hAnsi="Times New Roman" w:cs="Times New Roman"/>
          <w:b/>
          <w:sz w:val="32"/>
          <w:u w:val="single"/>
        </w:rPr>
      </w:pPr>
      <w:r w:rsidRPr="00EE74A2">
        <w:rPr>
          <w:rFonts w:ascii="Times New Roman" w:hAnsi="Times New Roman" w:cs="Times New Roman"/>
          <w:b/>
          <w:sz w:val="32"/>
          <w:u w:val="single"/>
        </w:rPr>
        <w:t xml:space="preserve">(vandalismus) nezjištěným pachatelem a to včetně škody </w:t>
      </w:r>
    </w:p>
    <w:p w:rsidR="00AA25B5" w:rsidRDefault="00EE74A2" w:rsidP="00EC4E98">
      <w:pPr>
        <w:pStyle w:val="Odstavecseseznamem"/>
        <w:jc w:val="both"/>
        <w:rPr>
          <w:rFonts w:ascii="Times New Roman" w:hAnsi="Times New Roman" w:cs="Times New Roman"/>
          <w:b/>
          <w:sz w:val="32"/>
          <w:u w:val="single"/>
        </w:rPr>
      </w:pPr>
      <w:r w:rsidRPr="00EE74A2">
        <w:rPr>
          <w:rFonts w:ascii="Times New Roman" w:hAnsi="Times New Roman" w:cs="Times New Roman"/>
          <w:b/>
          <w:sz w:val="32"/>
          <w:u w:val="single"/>
        </w:rPr>
        <w:t>sprejerstvím</w:t>
      </w:r>
    </w:p>
    <w:p w:rsidR="00EC4E98" w:rsidRDefault="00EC4E98" w:rsidP="00EC4E98">
      <w:pPr>
        <w:pStyle w:val="Odstavecseseznamem"/>
        <w:rPr>
          <w:rFonts w:ascii="Times New Roman" w:hAnsi="Times New Roman" w:cs="Times New Roman"/>
          <w:b/>
          <w:sz w:val="16"/>
          <w:szCs w:val="16"/>
          <w:u w:val="single"/>
        </w:rPr>
      </w:pPr>
    </w:p>
    <w:p w:rsidR="008D7791" w:rsidRPr="00876102" w:rsidRDefault="008D7791" w:rsidP="00EC4E98">
      <w:pPr>
        <w:pStyle w:val="Odstavecseseznamem"/>
        <w:rPr>
          <w:rFonts w:ascii="Times New Roman" w:hAnsi="Times New Roman" w:cs="Times New Roman"/>
          <w:b/>
          <w:sz w:val="16"/>
          <w:szCs w:val="16"/>
          <w:u w:val="single"/>
        </w:rPr>
      </w:pPr>
    </w:p>
    <w:tbl>
      <w:tblPr>
        <w:tblStyle w:val="Mkatabulky"/>
        <w:tblpPr w:leftFromText="141" w:rightFromText="141" w:vertAnchor="text" w:horzAnchor="page" w:tblpX="1873" w:tblpY="260"/>
        <w:tblW w:w="9039" w:type="dxa"/>
        <w:tblLook w:val="04A0" w:firstRow="1" w:lastRow="0" w:firstColumn="1" w:lastColumn="0" w:noHBand="0" w:noVBand="1"/>
      </w:tblPr>
      <w:tblGrid>
        <w:gridCol w:w="3119"/>
        <w:gridCol w:w="3179"/>
        <w:gridCol w:w="2741"/>
      </w:tblGrid>
      <w:tr w:rsidR="00AA25B5" w:rsidRPr="006912C9" w:rsidTr="00DB3EA7">
        <w:tc>
          <w:tcPr>
            <w:tcW w:w="3119" w:type="dxa"/>
          </w:tcPr>
          <w:p w:rsidR="00AA25B5" w:rsidRPr="006912C9" w:rsidRDefault="00AA25B5" w:rsidP="00DB3EA7">
            <w:pPr>
              <w:jc w:val="center"/>
              <w:rPr>
                <w:rFonts w:ascii="Times New Roman" w:hAnsi="Times New Roman" w:cs="Times New Roman"/>
                <w:b/>
                <w:i/>
                <w:sz w:val="28"/>
              </w:rPr>
            </w:pPr>
            <w:r w:rsidRPr="006912C9">
              <w:rPr>
                <w:rFonts w:ascii="Times New Roman" w:hAnsi="Times New Roman" w:cs="Times New Roman"/>
                <w:b/>
                <w:i/>
                <w:sz w:val="28"/>
              </w:rPr>
              <w:t>Pojištěné věci</w:t>
            </w:r>
          </w:p>
        </w:tc>
        <w:tc>
          <w:tcPr>
            <w:tcW w:w="3179" w:type="dxa"/>
          </w:tcPr>
          <w:p w:rsidR="00AA25B5" w:rsidRDefault="00AA25B5" w:rsidP="00DB3EA7">
            <w:pPr>
              <w:jc w:val="center"/>
              <w:rPr>
                <w:rFonts w:ascii="Times New Roman" w:hAnsi="Times New Roman" w:cs="Times New Roman"/>
                <w:b/>
                <w:i/>
                <w:sz w:val="28"/>
              </w:rPr>
            </w:pPr>
            <w:r w:rsidRPr="006912C9">
              <w:rPr>
                <w:rFonts w:ascii="Times New Roman" w:hAnsi="Times New Roman" w:cs="Times New Roman"/>
                <w:b/>
                <w:i/>
                <w:sz w:val="28"/>
              </w:rPr>
              <w:t>Pojistná částka</w:t>
            </w:r>
          </w:p>
          <w:p w:rsidR="003449B0" w:rsidRPr="006912C9" w:rsidRDefault="003449B0" w:rsidP="00DB3EA7">
            <w:pPr>
              <w:jc w:val="center"/>
              <w:rPr>
                <w:rFonts w:ascii="Times New Roman" w:hAnsi="Times New Roman" w:cs="Times New Roman"/>
                <w:b/>
                <w:i/>
                <w:sz w:val="28"/>
              </w:rPr>
            </w:pPr>
            <w:r>
              <w:rPr>
                <w:rFonts w:ascii="Times New Roman" w:hAnsi="Times New Roman" w:cs="Times New Roman"/>
                <w:b/>
                <w:i/>
                <w:sz w:val="28"/>
              </w:rPr>
              <w:t>(v Kč)</w:t>
            </w:r>
          </w:p>
        </w:tc>
        <w:tc>
          <w:tcPr>
            <w:tcW w:w="2741" w:type="dxa"/>
          </w:tcPr>
          <w:p w:rsidR="00AA25B5" w:rsidRDefault="00AA25B5" w:rsidP="00DB3EA7">
            <w:pPr>
              <w:jc w:val="center"/>
              <w:rPr>
                <w:rFonts w:ascii="Times New Roman" w:hAnsi="Times New Roman" w:cs="Times New Roman"/>
                <w:b/>
                <w:i/>
                <w:sz w:val="28"/>
              </w:rPr>
            </w:pPr>
            <w:r w:rsidRPr="006912C9">
              <w:rPr>
                <w:rFonts w:ascii="Times New Roman" w:hAnsi="Times New Roman" w:cs="Times New Roman"/>
                <w:b/>
                <w:i/>
                <w:sz w:val="28"/>
              </w:rPr>
              <w:t>Spoluúčast</w:t>
            </w:r>
          </w:p>
          <w:p w:rsidR="003449B0" w:rsidRPr="006912C9" w:rsidRDefault="003449B0" w:rsidP="00DB3EA7">
            <w:pPr>
              <w:jc w:val="center"/>
              <w:rPr>
                <w:rFonts w:ascii="Times New Roman" w:hAnsi="Times New Roman" w:cs="Times New Roman"/>
                <w:b/>
                <w:i/>
                <w:sz w:val="28"/>
              </w:rPr>
            </w:pPr>
            <w:r>
              <w:rPr>
                <w:rFonts w:ascii="Times New Roman" w:hAnsi="Times New Roman" w:cs="Times New Roman"/>
                <w:b/>
                <w:i/>
                <w:sz w:val="28"/>
              </w:rPr>
              <w:t>(v Kč)</w:t>
            </w:r>
          </w:p>
        </w:tc>
      </w:tr>
      <w:tr w:rsidR="00AA25B5" w:rsidRPr="006912C9" w:rsidTr="00DB3EA7">
        <w:tc>
          <w:tcPr>
            <w:tcW w:w="3119" w:type="dxa"/>
          </w:tcPr>
          <w:p w:rsidR="00AA25B5" w:rsidRPr="006912C9" w:rsidRDefault="00AA25B5" w:rsidP="00DB3EA7">
            <w:pPr>
              <w:rPr>
                <w:rFonts w:ascii="Times New Roman" w:hAnsi="Times New Roman" w:cs="Times New Roman"/>
                <w:sz w:val="28"/>
              </w:rPr>
            </w:pPr>
            <w:r w:rsidRPr="006912C9">
              <w:rPr>
                <w:rFonts w:ascii="Times New Roman" w:hAnsi="Times New Roman" w:cs="Times New Roman"/>
                <w:sz w:val="28"/>
              </w:rPr>
              <w:t xml:space="preserve">Nemovitosti a stavby včetně stav. </w:t>
            </w:r>
            <w:r>
              <w:rPr>
                <w:rFonts w:ascii="Times New Roman" w:hAnsi="Times New Roman" w:cs="Times New Roman"/>
                <w:sz w:val="28"/>
              </w:rPr>
              <w:t>s</w:t>
            </w:r>
            <w:r w:rsidRPr="006912C9">
              <w:rPr>
                <w:rFonts w:ascii="Times New Roman" w:hAnsi="Times New Roman" w:cs="Times New Roman"/>
                <w:sz w:val="28"/>
              </w:rPr>
              <w:t>oučástí, příslušenství a oplocení</w:t>
            </w:r>
          </w:p>
        </w:tc>
        <w:tc>
          <w:tcPr>
            <w:tcW w:w="3179" w:type="dxa"/>
            <w:vAlign w:val="center"/>
          </w:tcPr>
          <w:p w:rsidR="00AA25B5" w:rsidRDefault="00AA25B5" w:rsidP="00DB3EA7">
            <w:pPr>
              <w:jc w:val="center"/>
              <w:rPr>
                <w:rFonts w:ascii="Times New Roman" w:hAnsi="Times New Roman" w:cs="Times New Roman"/>
                <w:sz w:val="28"/>
              </w:rPr>
            </w:pPr>
            <w:r>
              <w:rPr>
                <w:rFonts w:ascii="Times New Roman" w:hAnsi="Times New Roman" w:cs="Times New Roman"/>
                <w:sz w:val="28"/>
              </w:rPr>
              <w:t>300.000</w:t>
            </w:r>
          </w:p>
          <w:p w:rsidR="00AA25B5" w:rsidRDefault="00AA25B5" w:rsidP="00DB3EA7">
            <w:pPr>
              <w:jc w:val="center"/>
              <w:rPr>
                <w:rFonts w:ascii="Times New Roman" w:hAnsi="Times New Roman" w:cs="Times New Roman"/>
                <w:sz w:val="28"/>
              </w:rPr>
            </w:pPr>
            <w:r>
              <w:rPr>
                <w:rFonts w:ascii="Times New Roman" w:hAnsi="Times New Roman" w:cs="Times New Roman"/>
                <w:sz w:val="28"/>
              </w:rPr>
              <w:t>1.</w:t>
            </w:r>
            <w:r w:rsidR="00EC4E98">
              <w:rPr>
                <w:rFonts w:ascii="Times New Roman" w:hAnsi="Times New Roman" w:cs="Times New Roman"/>
                <w:sz w:val="28"/>
              </w:rPr>
              <w:t xml:space="preserve"> </w:t>
            </w:r>
            <w:r>
              <w:rPr>
                <w:rFonts w:ascii="Times New Roman" w:hAnsi="Times New Roman" w:cs="Times New Roman"/>
                <w:sz w:val="28"/>
              </w:rPr>
              <w:t>riziko</w:t>
            </w:r>
          </w:p>
          <w:p w:rsidR="00AA25B5" w:rsidRPr="006912C9" w:rsidRDefault="00AA25B5" w:rsidP="00DB3EA7">
            <w:pPr>
              <w:jc w:val="center"/>
              <w:rPr>
                <w:rFonts w:ascii="Times New Roman" w:hAnsi="Times New Roman" w:cs="Times New Roman"/>
                <w:sz w:val="28"/>
              </w:rPr>
            </w:pPr>
          </w:p>
        </w:tc>
        <w:tc>
          <w:tcPr>
            <w:tcW w:w="2741" w:type="dxa"/>
            <w:vAlign w:val="center"/>
          </w:tcPr>
          <w:p w:rsidR="00AA25B5" w:rsidRPr="000A11B6" w:rsidRDefault="00876102" w:rsidP="00EC4E98">
            <w:pPr>
              <w:jc w:val="center"/>
              <w:rPr>
                <w:rFonts w:ascii="Times New Roman" w:hAnsi="Times New Roman" w:cs="Times New Roman"/>
                <w:sz w:val="28"/>
              </w:rPr>
            </w:pPr>
            <w:r>
              <w:rPr>
                <w:rFonts w:ascii="Times New Roman" w:hAnsi="Times New Roman" w:cs="Times New Roman"/>
                <w:sz w:val="28"/>
              </w:rPr>
              <w:t xml:space="preserve">2.000 </w:t>
            </w:r>
          </w:p>
          <w:p w:rsidR="00AA25B5" w:rsidRPr="006912C9" w:rsidRDefault="00AA25B5" w:rsidP="00EC4E98">
            <w:pPr>
              <w:ind w:left="360"/>
              <w:jc w:val="center"/>
              <w:rPr>
                <w:rFonts w:ascii="Times New Roman" w:hAnsi="Times New Roman" w:cs="Times New Roman"/>
                <w:sz w:val="28"/>
              </w:rPr>
            </w:pPr>
          </w:p>
        </w:tc>
      </w:tr>
      <w:tr w:rsidR="00AA25B5" w:rsidRPr="006912C9" w:rsidTr="00DB3EA7">
        <w:tc>
          <w:tcPr>
            <w:tcW w:w="3119" w:type="dxa"/>
          </w:tcPr>
          <w:p w:rsidR="00AA25B5" w:rsidRPr="006912C9" w:rsidRDefault="00AA25B5" w:rsidP="000A65A6">
            <w:pPr>
              <w:rPr>
                <w:rFonts w:ascii="Times New Roman" w:hAnsi="Times New Roman" w:cs="Times New Roman"/>
                <w:sz w:val="28"/>
              </w:rPr>
            </w:pPr>
            <w:r w:rsidRPr="006912C9">
              <w:rPr>
                <w:rFonts w:ascii="Times New Roman" w:hAnsi="Times New Roman" w:cs="Times New Roman"/>
                <w:sz w:val="28"/>
              </w:rPr>
              <w:t>Soubor věcí movitých vlastních a užívaných na adresách</w:t>
            </w:r>
            <w:r w:rsidRPr="003449B0">
              <w:rPr>
                <w:rFonts w:ascii="Times New Roman" w:hAnsi="Times New Roman" w:cs="Times New Roman"/>
                <w:sz w:val="28"/>
              </w:rPr>
              <w:t xml:space="preserve">: Zákupy Borská 5, Gagarinova </w:t>
            </w:r>
            <w:r w:rsidR="00BE6187">
              <w:rPr>
                <w:rFonts w:ascii="Times New Roman" w:hAnsi="Times New Roman" w:cs="Times New Roman"/>
                <w:sz w:val="28"/>
              </w:rPr>
              <w:t>356, Nádražní 320, Nové Zákupy 521, Mimoňská 241</w:t>
            </w:r>
          </w:p>
        </w:tc>
        <w:tc>
          <w:tcPr>
            <w:tcW w:w="3179" w:type="dxa"/>
            <w:vAlign w:val="center"/>
          </w:tcPr>
          <w:p w:rsidR="00AA25B5" w:rsidRDefault="00AA25B5" w:rsidP="00DB3EA7">
            <w:pPr>
              <w:jc w:val="center"/>
              <w:rPr>
                <w:rFonts w:ascii="Times New Roman" w:hAnsi="Times New Roman" w:cs="Times New Roman"/>
                <w:sz w:val="28"/>
              </w:rPr>
            </w:pPr>
            <w:r>
              <w:rPr>
                <w:rFonts w:ascii="Times New Roman" w:hAnsi="Times New Roman" w:cs="Times New Roman"/>
                <w:sz w:val="28"/>
              </w:rPr>
              <w:t>1</w:t>
            </w:r>
            <w:r w:rsidRPr="006912C9">
              <w:rPr>
                <w:rFonts w:ascii="Times New Roman" w:hAnsi="Times New Roman" w:cs="Times New Roman"/>
                <w:sz w:val="28"/>
              </w:rPr>
              <w:t>00.000</w:t>
            </w:r>
          </w:p>
          <w:p w:rsidR="00AA25B5" w:rsidRPr="006912C9" w:rsidRDefault="00AA25B5" w:rsidP="00DB3EA7">
            <w:pPr>
              <w:jc w:val="center"/>
              <w:rPr>
                <w:rFonts w:ascii="Times New Roman" w:hAnsi="Times New Roman" w:cs="Times New Roman"/>
                <w:sz w:val="28"/>
              </w:rPr>
            </w:pPr>
            <w:r>
              <w:rPr>
                <w:rFonts w:ascii="Times New Roman" w:hAnsi="Times New Roman" w:cs="Times New Roman"/>
                <w:sz w:val="28"/>
              </w:rPr>
              <w:t>1.</w:t>
            </w:r>
            <w:r w:rsidR="00EC4E98">
              <w:rPr>
                <w:rFonts w:ascii="Times New Roman" w:hAnsi="Times New Roman" w:cs="Times New Roman"/>
                <w:sz w:val="28"/>
              </w:rPr>
              <w:t xml:space="preserve"> </w:t>
            </w:r>
            <w:r>
              <w:rPr>
                <w:rFonts w:ascii="Times New Roman" w:hAnsi="Times New Roman" w:cs="Times New Roman"/>
                <w:sz w:val="28"/>
              </w:rPr>
              <w:t>riziko</w:t>
            </w:r>
          </w:p>
        </w:tc>
        <w:tc>
          <w:tcPr>
            <w:tcW w:w="2741" w:type="dxa"/>
            <w:vAlign w:val="center"/>
          </w:tcPr>
          <w:p w:rsidR="00AA25B5" w:rsidRDefault="00AA25B5" w:rsidP="00EC4E98">
            <w:pPr>
              <w:jc w:val="center"/>
              <w:rPr>
                <w:rFonts w:ascii="Times New Roman" w:hAnsi="Times New Roman" w:cs="Times New Roman"/>
                <w:sz w:val="28"/>
              </w:rPr>
            </w:pPr>
          </w:p>
          <w:p w:rsidR="00AA25B5" w:rsidRPr="006912C9" w:rsidRDefault="00876102" w:rsidP="000A65A6">
            <w:pPr>
              <w:jc w:val="center"/>
              <w:rPr>
                <w:rFonts w:ascii="Times New Roman" w:hAnsi="Times New Roman" w:cs="Times New Roman"/>
                <w:sz w:val="28"/>
              </w:rPr>
            </w:pPr>
            <w:r>
              <w:rPr>
                <w:rFonts w:ascii="Times New Roman" w:hAnsi="Times New Roman" w:cs="Times New Roman"/>
                <w:sz w:val="28"/>
              </w:rPr>
              <w:t xml:space="preserve">2.000 </w:t>
            </w:r>
          </w:p>
          <w:p w:rsidR="00AA25B5" w:rsidRPr="006912C9" w:rsidRDefault="00AA25B5" w:rsidP="00EC4E98">
            <w:pPr>
              <w:jc w:val="center"/>
              <w:rPr>
                <w:rFonts w:ascii="Times New Roman" w:hAnsi="Times New Roman" w:cs="Times New Roman"/>
                <w:sz w:val="28"/>
              </w:rPr>
            </w:pPr>
          </w:p>
        </w:tc>
      </w:tr>
      <w:tr w:rsidR="00AA25B5" w:rsidRPr="006912C9" w:rsidTr="00DB3EA7">
        <w:tc>
          <w:tcPr>
            <w:tcW w:w="3119" w:type="dxa"/>
          </w:tcPr>
          <w:p w:rsidR="00AA25B5" w:rsidRPr="006912C9" w:rsidRDefault="00AA25B5" w:rsidP="00DB3EA7">
            <w:pPr>
              <w:rPr>
                <w:rFonts w:ascii="Times New Roman" w:hAnsi="Times New Roman" w:cs="Times New Roman"/>
                <w:sz w:val="28"/>
              </w:rPr>
            </w:pPr>
            <w:r w:rsidRPr="006912C9">
              <w:rPr>
                <w:rFonts w:ascii="Times New Roman" w:hAnsi="Times New Roman" w:cs="Times New Roman"/>
                <w:sz w:val="28"/>
              </w:rPr>
              <w:t>Soubor soch a sousoší dle seznamu</w:t>
            </w:r>
          </w:p>
        </w:tc>
        <w:tc>
          <w:tcPr>
            <w:tcW w:w="3179" w:type="dxa"/>
            <w:vAlign w:val="center"/>
          </w:tcPr>
          <w:p w:rsidR="00AA25B5" w:rsidRPr="006912C9" w:rsidRDefault="007E0742" w:rsidP="00DB3EA7">
            <w:pPr>
              <w:jc w:val="center"/>
              <w:rPr>
                <w:rFonts w:ascii="Times New Roman" w:hAnsi="Times New Roman" w:cs="Times New Roman"/>
                <w:sz w:val="28"/>
              </w:rPr>
            </w:pPr>
            <w:r>
              <w:rPr>
                <w:rFonts w:ascii="Times New Roman" w:hAnsi="Times New Roman" w:cs="Times New Roman"/>
                <w:sz w:val="28"/>
              </w:rPr>
              <w:t>50</w:t>
            </w:r>
            <w:r w:rsidR="00AA25B5" w:rsidRPr="006912C9">
              <w:rPr>
                <w:rFonts w:ascii="Times New Roman" w:hAnsi="Times New Roman" w:cs="Times New Roman"/>
                <w:sz w:val="28"/>
              </w:rPr>
              <w:t>0.000</w:t>
            </w:r>
          </w:p>
          <w:p w:rsidR="00AA25B5" w:rsidRPr="006912C9" w:rsidRDefault="00AA25B5" w:rsidP="00DB3EA7">
            <w:pPr>
              <w:jc w:val="center"/>
              <w:rPr>
                <w:rFonts w:ascii="Times New Roman" w:hAnsi="Times New Roman" w:cs="Times New Roman"/>
                <w:sz w:val="28"/>
              </w:rPr>
            </w:pPr>
            <w:r w:rsidRPr="006912C9">
              <w:rPr>
                <w:rFonts w:ascii="Times New Roman" w:hAnsi="Times New Roman" w:cs="Times New Roman"/>
                <w:sz w:val="28"/>
              </w:rPr>
              <w:t>1.</w:t>
            </w:r>
            <w:r w:rsidR="00EC4E98">
              <w:rPr>
                <w:rFonts w:ascii="Times New Roman" w:hAnsi="Times New Roman" w:cs="Times New Roman"/>
                <w:sz w:val="28"/>
              </w:rPr>
              <w:t xml:space="preserve"> </w:t>
            </w:r>
            <w:r w:rsidRPr="006912C9">
              <w:rPr>
                <w:rFonts w:ascii="Times New Roman" w:hAnsi="Times New Roman" w:cs="Times New Roman"/>
                <w:sz w:val="28"/>
              </w:rPr>
              <w:t>riziko</w:t>
            </w:r>
          </w:p>
        </w:tc>
        <w:tc>
          <w:tcPr>
            <w:tcW w:w="2741" w:type="dxa"/>
            <w:vAlign w:val="center"/>
          </w:tcPr>
          <w:p w:rsidR="00AA25B5" w:rsidRPr="006912C9" w:rsidRDefault="00876102" w:rsidP="00EC4E98">
            <w:pPr>
              <w:jc w:val="center"/>
              <w:rPr>
                <w:rFonts w:ascii="Times New Roman" w:hAnsi="Times New Roman" w:cs="Times New Roman"/>
                <w:sz w:val="28"/>
              </w:rPr>
            </w:pPr>
            <w:r>
              <w:rPr>
                <w:rFonts w:ascii="Times New Roman" w:hAnsi="Times New Roman" w:cs="Times New Roman"/>
                <w:sz w:val="28"/>
              </w:rPr>
              <w:t xml:space="preserve">2.000 </w:t>
            </w:r>
          </w:p>
        </w:tc>
      </w:tr>
      <w:tr w:rsidR="00AA25B5" w:rsidRPr="006912C9" w:rsidTr="00DB3EA7">
        <w:tc>
          <w:tcPr>
            <w:tcW w:w="3119" w:type="dxa"/>
          </w:tcPr>
          <w:p w:rsidR="00C04AE7" w:rsidRDefault="00AA25B5" w:rsidP="00DB3EA7">
            <w:pPr>
              <w:rPr>
                <w:rFonts w:ascii="Times New Roman" w:hAnsi="Times New Roman" w:cs="Times New Roman"/>
                <w:sz w:val="28"/>
              </w:rPr>
            </w:pPr>
            <w:r w:rsidRPr="006912C9">
              <w:rPr>
                <w:rFonts w:ascii="Times New Roman" w:hAnsi="Times New Roman" w:cs="Times New Roman"/>
                <w:sz w:val="28"/>
              </w:rPr>
              <w:lastRenderedPageBreak/>
              <w:t xml:space="preserve">Varovný systém ochrany před povodněmi v katastru obcí Zákupy, </w:t>
            </w:r>
            <w:proofErr w:type="spellStart"/>
            <w:r w:rsidRPr="006912C9">
              <w:rPr>
                <w:rFonts w:ascii="Times New Roman" w:hAnsi="Times New Roman" w:cs="Times New Roman"/>
                <w:sz w:val="28"/>
              </w:rPr>
              <w:t>Božíkov</w:t>
            </w:r>
            <w:proofErr w:type="spellEnd"/>
            <w:r w:rsidRPr="006912C9">
              <w:rPr>
                <w:rFonts w:ascii="Times New Roman" w:hAnsi="Times New Roman" w:cs="Times New Roman"/>
                <w:sz w:val="28"/>
              </w:rPr>
              <w:t>, Kamenice</w:t>
            </w:r>
          </w:p>
          <w:p w:rsidR="00DE1B82" w:rsidRPr="006912C9" w:rsidRDefault="00DE1B82" w:rsidP="00DB3EA7">
            <w:pPr>
              <w:rPr>
                <w:rFonts w:ascii="Times New Roman" w:hAnsi="Times New Roman" w:cs="Times New Roman"/>
                <w:sz w:val="28"/>
              </w:rPr>
            </w:pPr>
          </w:p>
        </w:tc>
        <w:tc>
          <w:tcPr>
            <w:tcW w:w="3179" w:type="dxa"/>
            <w:vAlign w:val="center"/>
          </w:tcPr>
          <w:p w:rsidR="00AA25B5" w:rsidRDefault="007E0742" w:rsidP="00DB3EA7">
            <w:pPr>
              <w:jc w:val="center"/>
              <w:rPr>
                <w:rFonts w:ascii="Times New Roman" w:hAnsi="Times New Roman" w:cs="Times New Roman"/>
                <w:sz w:val="28"/>
              </w:rPr>
            </w:pPr>
            <w:r>
              <w:rPr>
                <w:rFonts w:ascii="Times New Roman" w:hAnsi="Times New Roman" w:cs="Times New Roman"/>
                <w:sz w:val="28"/>
              </w:rPr>
              <w:t>200</w:t>
            </w:r>
            <w:r w:rsidR="00AA25B5">
              <w:rPr>
                <w:rFonts w:ascii="Times New Roman" w:hAnsi="Times New Roman" w:cs="Times New Roman"/>
                <w:sz w:val="28"/>
              </w:rPr>
              <w:t>.0</w:t>
            </w:r>
            <w:r>
              <w:rPr>
                <w:rFonts w:ascii="Times New Roman" w:hAnsi="Times New Roman" w:cs="Times New Roman"/>
                <w:sz w:val="28"/>
              </w:rPr>
              <w:t>00</w:t>
            </w:r>
            <w:r w:rsidR="00AA25B5">
              <w:rPr>
                <w:rFonts w:ascii="Times New Roman" w:hAnsi="Times New Roman" w:cs="Times New Roman"/>
                <w:sz w:val="28"/>
              </w:rPr>
              <w:t xml:space="preserve"> Kč</w:t>
            </w:r>
          </w:p>
          <w:p w:rsidR="007E0742" w:rsidRDefault="007E0742" w:rsidP="00DB3EA7">
            <w:pPr>
              <w:jc w:val="center"/>
              <w:rPr>
                <w:rFonts w:ascii="Times New Roman" w:hAnsi="Times New Roman" w:cs="Times New Roman"/>
                <w:sz w:val="28"/>
              </w:rPr>
            </w:pPr>
            <w:r>
              <w:rPr>
                <w:rFonts w:ascii="Times New Roman" w:hAnsi="Times New Roman" w:cs="Times New Roman"/>
                <w:sz w:val="28"/>
              </w:rPr>
              <w:t>1. riziko</w:t>
            </w:r>
          </w:p>
          <w:p w:rsidR="00AA25B5" w:rsidRPr="006912C9" w:rsidRDefault="00AA25B5" w:rsidP="00DB3EA7">
            <w:pPr>
              <w:rPr>
                <w:rFonts w:ascii="Times New Roman" w:hAnsi="Times New Roman" w:cs="Times New Roman"/>
                <w:sz w:val="28"/>
              </w:rPr>
            </w:pPr>
          </w:p>
        </w:tc>
        <w:tc>
          <w:tcPr>
            <w:tcW w:w="2741" w:type="dxa"/>
            <w:vAlign w:val="center"/>
          </w:tcPr>
          <w:p w:rsidR="00AA25B5" w:rsidRDefault="00AA25B5" w:rsidP="00EC4E98">
            <w:pPr>
              <w:jc w:val="center"/>
              <w:rPr>
                <w:rFonts w:ascii="Times New Roman" w:hAnsi="Times New Roman" w:cs="Times New Roman"/>
                <w:sz w:val="28"/>
              </w:rPr>
            </w:pPr>
          </w:p>
          <w:p w:rsidR="00AA25B5" w:rsidRDefault="00876102" w:rsidP="00EC4E98">
            <w:pPr>
              <w:jc w:val="center"/>
              <w:rPr>
                <w:rFonts w:ascii="Times New Roman" w:hAnsi="Times New Roman" w:cs="Times New Roman"/>
                <w:sz w:val="28"/>
              </w:rPr>
            </w:pPr>
            <w:r>
              <w:rPr>
                <w:rFonts w:ascii="Times New Roman" w:hAnsi="Times New Roman" w:cs="Times New Roman"/>
                <w:sz w:val="28"/>
              </w:rPr>
              <w:t xml:space="preserve">2.000 </w:t>
            </w:r>
          </w:p>
          <w:p w:rsidR="00AA25B5" w:rsidRPr="006912C9" w:rsidRDefault="00AA25B5" w:rsidP="00EC4E98">
            <w:pPr>
              <w:jc w:val="center"/>
              <w:rPr>
                <w:rFonts w:ascii="Times New Roman" w:hAnsi="Times New Roman" w:cs="Times New Roman"/>
                <w:sz w:val="28"/>
              </w:rPr>
            </w:pPr>
          </w:p>
          <w:p w:rsidR="00AA25B5" w:rsidRPr="006912C9" w:rsidRDefault="00AA25B5" w:rsidP="00EC4E98">
            <w:pPr>
              <w:jc w:val="center"/>
              <w:rPr>
                <w:rFonts w:ascii="Times New Roman" w:hAnsi="Times New Roman" w:cs="Times New Roman"/>
                <w:sz w:val="28"/>
              </w:rPr>
            </w:pPr>
          </w:p>
        </w:tc>
      </w:tr>
      <w:tr w:rsidR="00F821E2" w:rsidRPr="006912C9" w:rsidTr="00DB3EA7">
        <w:tc>
          <w:tcPr>
            <w:tcW w:w="3119" w:type="dxa"/>
          </w:tcPr>
          <w:p w:rsidR="00F821E2" w:rsidRDefault="00F821E2" w:rsidP="00D37F48">
            <w:pPr>
              <w:rPr>
                <w:rFonts w:ascii="Times New Roman" w:hAnsi="Times New Roman" w:cs="Times New Roman"/>
                <w:sz w:val="28"/>
              </w:rPr>
            </w:pPr>
            <w:r w:rsidRPr="006912C9">
              <w:rPr>
                <w:rFonts w:ascii="Times New Roman" w:hAnsi="Times New Roman" w:cs="Times New Roman"/>
                <w:sz w:val="28"/>
              </w:rPr>
              <w:t>Veřejné osvětlení</w:t>
            </w:r>
          </w:p>
          <w:p w:rsidR="00F821E2" w:rsidRPr="006912C9" w:rsidRDefault="00F821E2" w:rsidP="00D37F48">
            <w:pPr>
              <w:rPr>
                <w:rFonts w:ascii="Times New Roman" w:hAnsi="Times New Roman" w:cs="Times New Roman"/>
                <w:sz w:val="28"/>
              </w:rPr>
            </w:pPr>
            <w:r>
              <w:rPr>
                <w:rFonts w:ascii="Times New Roman" w:hAnsi="Times New Roman" w:cs="Times New Roman"/>
                <w:sz w:val="28"/>
              </w:rPr>
              <w:t>a venkovní mobiliář SMH</w:t>
            </w:r>
          </w:p>
        </w:tc>
        <w:tc>
          <w:tcPr>
            <w:tcW w:w="3179" w:type="dxa"/>
            <w:vAlign w:val="center"/>
          </w:tcPr>
          <w:p w:rsidR="00F821E2" w:rsidRDefault="007E0742" w:rsidP="00DB3EA7">
            <w:pPr>
              <w:jc w:val="center"/>
              <w:rPr>
                <w:rFonts w:ascii="Times New Roman" w:hAnsi="Times New Roman" w:cs="Times New Roman"/>
                <w:sz w:val="28"/>
              </w:rPr>
            </w:pPr>
            <w:r>
              <w:rPr>
                <w:rFonts w:ascii="Times New Roman" w:hAnsi="Times New Roman" w:cs="Times New Roman"/>
                <w:sz w:val="28"/>
              </w:rPr>
              <w:t>5</w:t>
            </w:r>
            <w:r w:rsidR="00F821E2" w:rsidRPr="006912C9">
              <w:rPr>
                <w:rFonts w:ascii="Times New Roman" w:hAnsi="Times New Roman" w:cs="Times New Roman"/>
                <w:sz w:val="28"/>
              </w:rPr>
              <w:t>00.000</w:t>
            </w:r>
          </w:p>
          <w:p w:rsidR="00F821E2" w:rsidRPr="006912C9" w:rsidRDefault="00F821E2" w:rsidP="00DB3EA7">
            <w:pPr>
              <w:jc w:val="center"/>
              <w:rPr>
                <w:rFonts w:ascii="Times New Roman" w:hAnsi="Times New Roman" w:cs="Times New Roman"/>
                <w:sz w:val="28"/>
              </w:rPr>
            </w:pPr>
            <w:r>
              <w:rPr>
                <w:rFonts w:ascii="Times New Roman" w:hAnsi="Times New Roman" w:cs="Times New Roman"/>
                <w:sz w:val="28"/>
              </w:rPr>
              <w:t>1. riziko</w:t>
            </w:r>
          </w:p>
        </w:tc>
        <w:tc>
          <w:tcPr>
            <w:tcW w:w="2741" w:type="dxa"/>
            <w:vAlign w:val="center"/>
          </w:tcPr>
          <w:p w:rsidR="00F821E2" w:rsidRPr="006912C9" w:rsidRDefault="00F821E2" w:rsidP="00EC4E98">
            <w:pPr>
              <w:jc w:val="center"/>
              <w:rPr>
                <w:rFonts w:ascii="Times New Roman" w:hAnsi="Times New Roman" w:cs="Times New Roman"/>
                <w:sz w:val="28"/>
              </w:rPr>
            </w:pPr>
            <w:r>
              <w:rPr>
                <w:rFonts w:ascii="Times New Roman" w:hAnsi="Times New Roman" w:cs="Times New Roman"/>
                <w:sz w:val="28"/>
              </w:rPr>
              <w:t xml:space="preserve">2.000 </w:t>
            </w:r>
          </w:p>
        </w:tc>
      </w:tr>
      <w:tr w:rsidR="008D7791" w:rsidRPr="006912C9" w:rsidTr="00DB4D99">
        <w:tc>
          <w:tcPr>
            <w:tcW w:w="3119" w:type="dxa"/>
          </w:tcPr>
          <w:p w:rsidR="008D7791" w:rsidRPr="006912C9" w:rsidRDefault="008D7791" w:rsidP="00DB4D99">
            <w:pPr>
              <w:rPr>
                <w:rFonts w:ascii="Times New Roman" w:hAnsi="Times New Roman" w:cs="Times New Roman"/>
                <w:sz w:val="28"/>
              </w:rPr>
            </w:pPr>
            <w:r w:rsidRPr="006912C9">
              <w:rPr>
                <w:rFonts w:ascii="Times New Roman" w:hAnsi="Times New Roman" w:cs="Times New Roman"/>
                <w:sz w:val="28"/>
              </w:rPr>
              <w:t xml:space="preserve">Kamerový systém včetně příslušenství </w:t>
            </w:r>
            <w:r>
              <w:rPr>
                <w:rFonts w:ascii="Times New Roman" w:hAnsi="Times New Roman" w:cs="Times New Roman"/>
                <w:sz w:val="28"/>
              </w:rPr>
              <w:t>v katastru obce</w:t>
            </w:r>
          </w:p>
        </w:tc>
        <w:tc>
          <w:tcPr>
            <w:tcW w:w="3179" w:type="dxa"/>
            <w:vAlign w:val="center"/>
          </w:tcPr>
          <w:p w:rsidR="008D7791" w:rsidRDefault="008D7791" w:rsidP="00DB4D99">
            <w:pPr>
              <w:jc w:val="center"/>
              <w:rPr>
                <w:rFonts w:ascii="Times New Roman" w:hAnsi="Times New Roman" w:cs="Times New Roman"/>
                <w:sz w:val="28"/>
              </w:rPr>
            </w:pPr>
            <w:r>
              <w:rPr>
                <w:rFonts w:ascii="Times New Roman" w:hAnsi="Times New Roman" w:cs="Times New Roman"/>
                <w:sz w:val="28"/>
              </w:rPr>
              <w:t>4</w:t>
            </w:r>
            <w:r w:rsidRPr="006912C9">
              <w:rPr>
                <w:rFonts w:ascii="Times New Roman" w:hAnsi="Times New Roman" w:cs="Times New Roman"/>
                <w:sz w:val="28"/>
              </w:rPr>
              <w:t>00.000</w:t>
            </w:r>
          </w:p>
          <w:p w:rsidR="008D7791" w:rsidRPr="006912C9" w:rsidRDefault="008D7791" w:rsidP="00DB4D99">
            <w:pPr>
              <w:jc w:val="center"/>
              <w:rPr>
                <w:rFonts w:ascii="Times New Roman" w:hAnsi="Times New Roman" w:cs="Times New Roman"/>
                <w:sz w:val="28"/>
              </w:rPr>
            </w:pPr>
            <w:r>
              <w:rPr>
                <w:rFonts w:ascii="Times New Roman" w:hAnsi="Times New Roman" w:cs="Times New Roman"/>
                <w:sz w:val="28"/>
              </w:rPr>
              <w:t>1. riziko</w:t>
            </w:r>
          </w:p>
        </w:tc>
        <w:tc>
          <w:tcPr>
            <w:tcW w:w="2741" w:type="dxa"/>
            <w:vAlign w:val="center"/>
          </w:tcPr>
          <w:p w:rsidR="008D7791" w:rsidRPr="006912C9" w:rsidRDefault="008D7791" w:rsidP="00DB4D99">
            <w:pPr>
              <w:jc w:val="center"/>
              <w:rPr>
                <w:rFonts w:ascii="Times New Roman" w:hAnsi="Times New Roman" w:cs="Times New Roman"/>
                <w:sz w:val="28"/>
              </w:rPr>
            </w:pPr>
            <w:r>
              <w:rPr>
                <w:rFonts w:ascii="Times New Roman" w:hAnsi="Times New Roman" w:cs="Times New Roman"/>
                <w:sz w:val="28"/>
              </w:rPr>
              <w:t xml:space="preserve">2.000 </w:t>
            </w:r>
          </w:p>
        </w:tc>
      </w:tr>
    </w:tbl>
    <w:p w:rsidR="008D7791" w:rsidRDefault="008D7791" w:rsidP="00AA25B5">
      <w:pPr>
        <w:rPr>
          <w:rFonts w:ascii="Times New Roman" w:hAnsi="Times New Roman" w:cs="Times New Roman"/>
          <w:sz w:val="28"/>
        </w:rPr>
      </w:pPr>
    </w:p>
    <w:p w:rsidR="00DB3EA7" w:rsidRDefault="00EC4E98" w:rsidP="00AA25B5">
      <w:pPr>
        <w:rPr>
          <w:rFonts w:ascii="Times New Roman" w:hAnsi="Times New Roman" w:cs="Times New Roman"/>
          <w:sz w:val="28"/>
        </w:rPr>
      </w:pPr>
      <w:r>
        <w:rPr>
          <w:rFonts w:ascii="Times New Roman" w:hAnsi="Times New Roman" w:cs="Times New Roman"/>
          <w:sz w:val="28"/>
        </w:rPr>
        <w:t>Nestandard</w:t>
      </w:r>
      <w:r w:rsidR="000A65A6">
        <w:rPr>
          <w:rFonts w:ascii="Times New Roman" w:hAnsi="Times New Roman" w:cs="Times New Roman"/>
          <w:sz w:val="28"/>
        </w:rPr>
        <w:t>ní ujednání</w:t>
      </w:r>
    </w:p>
    <w:p w:rsidR="007506A3" w:rsidRDefault="007506A3" w:rsidP="00EC4E98">
      <w:pPr>
        <w:jc w:val="both"/>
        <w:rPr>
          <w:rFonts w:ascii="Times New Roman" w:hAnsi="Times New Roman" w:cs="Times New Roman"/>
          <w:sz w:val="28"/>
        </w:rPr>
      </w:pPr>
      <w:r>
        <w:rPr>
          <w:rFonts w:ascii="Times New Roman" w:hAnsi="Times New Roman" w:cs="Times New Roman"/>
          <w:sz w:val="28"/>
        </w:rPr>
        <w:t>Pojištění vandalismu se vztahuje na úmyslné poškození nebo úmyslné zničení pojištěné věci, a to bez ohledu na to, zda toto poškození/zničení souvisí s pokusem o vloupání, či s vloupáním.</w:t>
      </w:r>
    </w:p>
    <w:p w:rsidR="00C04AE7" w:rsidRDefault="00C04AE7" w:rsidP="00EC4E98">
      <w:pPr>
        <w:jc w:val="both"/>
        <w:rPr>
          <w:rFonts w:ascii="Times New Roman" w:hAnsi="Times New Roman" w:cs="Times New Roman"/>
          <w:sz w:val="28"/>
        </w:rPr>
      </w:pPr>
    </w:p>
    <w:p w:rsidR="00AA25B5" w:rsidRDefault="00AA25B5" w:rsidP="00AA25B5">
      <w:pPr>
        <w:pStyle w:val="Odstavecseseznamem"/>
        <w:numPr>
          <w:ilvl w:val="0"/>
          <w:numId w:val="1"/>
        </w:numPr>
        <w:rPr>
          <w:rFonts w:ascii="Times New Roman" w:hAnsi="Times New Roman" w:cs="Times New Roman"/>
          <w:b/>
          <w:sz w:val="32"/>
          <w:u w:val="single"/>
        </w:rPr>
      </w:pPr>
      <w:r>
        <w:rPr>
          <w:rFonts w:ascii="Times New Roman" w:hAnsi="Times New Roman" w:cs="Times New Roman"/>
          <w:b/>
          <w:sz w:val="32"/>
          <w:u w:val="single"/>
        </w:rPr>
        <w:t>Pojištění skel</w:t>
      </w:r>
    </w:p>
    <w:p w:rsidR="00AA25B5" w:rsidRDefault="00AA25B5" w:rsidP="00AA25B5">
      <w:pPr>
        <w:rPr>
          <w:rFonts w:ascii="Times New Roman" w:hAnsi="Times New Roman" w:cs="Times New Roman"/>
          <w:b/>
          <w:sz w:val="32"/>
          <w:u w:val="single"/>
        </w:rPr>
      </w:pPr>
    </w:p>
    <w:tbl>
      <w:tblPr>
        <w:tblStyle w:val="Mkatabulky"/>
        <w:tblW w:w="9212" w:type="dxa"/>
        <w:tblInd w:w="533" w:type="dxa"/>
        <w:tblLook w:val="04A0" w:firstRow="1" w:lastRow="0" w:firstColumn="1" w:lastColumn="0" w:noHBand="0" w:noVBand="1"/>
      </w:tblPr>
      <w:tblGrid>
        <w:gridCol w:w="3070"/>
        <w:gridCol w:w="3071"/>
        <w:gridCol w:w="3071"/>
      </w:tblGrid>
      <w:tr w:rsidR="00AA25B5" w:rsidTr="00DB3EA7">
        <w:tc>
          <w:tcPr>
            <w:tcW w:w="3070" w:type="dxa"/>
          </w:tcPr>
          <w:p w:rsidR="00AA25B5" w:rsidRPr="00DB3EA7" w:rsidRDefault="00AA25B5" w:rsidP="00DB3EA7">
            <w:pPr>
              <w:jc w:val="center"/>
              <w:rPr>
                <w:rFonts w:ascii="Times New Roman" w:hAnsi="Times New Roman" w:cs="Times New Roman"/>
                <w:b/>
                <w:i/>
                <w:sz w:val="28"/>
              </w:rPr>
            </w:pPr>
            <w:r w:rsidRPr="00DB3EA7">
              <w:rPr>
                <w:rFonts w:ascii="Times New Roman" w:hAnsi="Times New Roman" w:cs="Times New Roman"/>
                <w:b/>
                <w:i/>
                <w:sz w:val="28"/>
              </w:rPr>
              <w:t>Pojištěné věci</w:t>
            </w:r>
          </w:p>
        </w:tc>
        <w:tc>
          <w:tcPr>
            <w:tcW w:w="3071" w:type="dxa"/>
          </w:tcPr>
          <w:p w:rsidR="00AA25B5" w:rsidRDefault="00AA25B5" w:rsidP="00DB3EA7">
            <w:pPr>
              <w:jc w:val="center"/>
              <w:rPr>
                <w:rFonts w:ascii="Times New Roman" w:hAnsi="Times New Roman" w:cs="Times New Roman"/>
                <w:b/>
                <w:i/>
                <w:sz w:val="28"/>
              </w:rPr>
            </w:pPr>
            <w:r w:rsidRPr="00DB3EA7">
              <w:rPr>
                <w:rFonts w:ascii="Times New Roman" w:hAnsi="Times New Roman" w:cs="Times New Roman"/>
                <w:b/>
                <w:i/>
                <w:sz w:val="28"/>
              </w:rPr>
              <w:t>Pojistná částka</w:t>
            </w:r>
          </w:p>
          <w:p w:rsidR="003449B0" w:rsidRPr="00DB3EA7" w:rsidRDefault="003449B0" w:rsidP="00DB3EA7">
            <w:pPr>
              <w:jc w:val="center"/>
              <w:rPr>
                <w:rFonts w:ascii="Times New Roman" w:hAnsi="Times New Roman" w:cs="Times New Roman"/>
                <w:b/>
                <w:i/>
                <w:sz w:val="28"/>
              </w:rPr>
            </w:pPr>
            <w:r>
              <w:rPr>
                <w:rFonts w:ascii="Times New Roman" w:hAnsi="Times New Roman" w:cs="Times New Roman"/>
                <w:b/>
                <w:i/>
                <w:sz w:val="28"/>
              </w:rPr>
              <w:t>(v Kč)</w:t>
            </w:r>
          </w:p>
        </w:tc>
        <w:tc>
          <w:tcPr>
            <w:tcW w:w="3071" w:type="dxa"/>
          </w:tcPr>
          <w:p w:rsidR="00AA25B5" w:rsidRDefault="00AA25B5" w:rsidP="00DB3EA7">
            <w:pPr>
              <w:jc w:val="center"/>
              <w:rPr>
                <w:rFonts w:ascii="Times New Roman" w:hAnsi="Times New Roman" w:cs="Times New Roman"/>
                <w:b/>
                <w:i/>
                <w:sz w:val="28"/>
              </w:rPr>
            </w:pPr>
            <w:r w:rsidRPr="00DB3EA7">
              <w:rPr>
                <w:rFonts w:ascii="Times New Roman" w:hAnsi="Times New Roman" w:cs="Times New Roman"/>
                <w:b/>
                <w:i/>
                <w:sz w:val="28"/>
              </w:rPr>
              <w:t>Spoluúčast</w:t>
            </w:r>
          </w:p>
          <w:p w:rsidR="003449B0" w:rsidRPr="00DB3EA7" w:rsidRDefault="003449B0" w:rsidP="00DB3EA7">
            <w:pPr>
              <w:jc w:val="center"/>
              <w:rPr>
                <w:rFonts w:ascii="Times New Roman" w:hAnsi="Times New Roman" w:cs="Times New Roman"/>
                <w:b/>
                <w:i/>
                <w:sz w:val="28"/>
              </w:rPr>
            </w:pPr>
            <w:r>
              <w:rPr>
                <w:rFonts w:ascii="Times New Roman" w:hAnsi="Times New Roman" w:cs="Times New Roman"/>
                <w:b/>
                <w:i/>
                <w:sz w:val="28"/>
              </w:rPr>
              <w:t>(v Kč)</w:t>
            </w:r>
          </w:p>
        </w:tc>
      </w:tr>
      <w:tr w:rsidR="00AA25B5" w:rsidTr="00DB3EA7">
        <w:tc>
          <w:tcPr>
            <w:tcW w:w="3070" w:type="dxa"/>
          </w:tcPr>
          <w:p w:rsidR="00876102" w:rsidRDefault="00AA25B5" w:rsidP="00AA25B5">
            <w:pPr>
              <w:rPr>
                <w:rFonts w:ascii="Times New Roman" w:hAnsi="Times New Roman" w:cs="Times New Roman"/>
                <w:sz w:val="28"/>
              </w:rPr>
            </w:pPr>
            <w:r>
              <w:rPr>
                <w:rFonts w:ascii="Times New Roman" w:hAnsi="Times New Roman" w:cs="Times New Roman"/>
                <w:sz w:val="28"/>
              </w:rPr>
              <w:t xml:space="preserve">Soubor osazených </w:t>
            </w:r>
          </w:p>
          <w:p w:rsidR="00AA25B5" w:rsidRPr="00AA25B5" w:rsidRDefault="00AA25B5" w:rsidP="00AA25B5">
            <w:pPr>
              <w:rPr>
                <w:rFonts w:ascii="Times New Roman" w:hAnsi="Times New Roman" w:cs="Times New Roman"/>
                <w:sz w:val="28"/>
              </w:rPr>
            </w:pPr>
            <w:r>
              <w:rPr>
                <w:rFonts w:ascii="Times New Roman" w:hAnsi="Times New Roman" w:cs="Times New Roman"/>
                <w:sz w:val="28"/>
              </w:rPr>
              <w:t>a zasazených skel pojištěných nemovitostí a autobusových zastávek včetně oken a dveří sportovní haly</w:t>
            </w:r>
          </w:p>
        </w:tc>
        <w:tc>
          <w:tcPr>
            <w:tcW w:w="3071" w:type="dxa"/>
            <w:vAlign w:val="center"/>
          </w:tcPr>
          <w:p w:rsidR="00AA25B5" w:rsidRDefault="00876102" w:rsidP="00AA25B5">
            <w:pPr>
              <w:jc w:val="center"/>
              <w:rPr>
                <w:rFonts w:ascii="Times New Roman" w:hAnsi="Times New Roman" w:cs="Times New Roman"/>
                <w:sz w:val="28"/>
              </w:rPr>
            </w:pPr>
            <w:r>
              <w:rPr>
                <w:rFonts w:ascii="Times New Roman" w:hAnsi="Times New Roman" w:cs="Times New Roman"/>
                <w:sz w:val="28"/>
              </w:rPr>
              <w:t xml:space="preserve">100.000 </w:t>
            </w:r>
          </w:p>
          <w:p w:rsidR="00AA25B5" w:rsidRPr="00AA25B5" w:rsidRDefault="00AA25B5" w:rsidP="00AA25B5">
            <w:pPr>
              <w:jc w:val="center"/>
              <w:rPr>
                <w:rFonts w:ascii="Times New Roman" w:hAnsi="Times New Roman" w:cs="Times New Roman"/>
                <w:sz w:val="28"/>
              </w:rPr>
            </w:pPr>
            <w:r>
              <w:rPr>
                <w:rFonts w:ascii="Times New Roman" w:hAnsi="Times New Roman" w:cs="Times New Roman"/>
                <w:sz w:val="28"/>
              </w:rPr>
              <w:t>1.</w:t>
            </w:r>
            <w:r w:rsidR="00EC4E98">
              <w:rPr>
                <w:rFonts w:ascii="Times New Roman" w:hAnsi="Times New Roman" w:cs="Times New Roman"/>
                <w:sz w:val="28"/>
              </w:rPr>
              <w:t xml:space="preserve"> </w:t>
            </w:r>
            <w:r>
              <w:rPr>
                <w:rFonts w:ascii="Times New Roman" w:hAnsi="Times New Roman" w:cs="Times New Roman"/>
                <w:sz w:val="28"/>
              </w:rPr>
              <w:t>riziko</w:t>
            </w:r>
          </w:p>
        </w:tc>
        <w:tc>
          <w:tcPr>
            <w:tcW w:w="3071" w:type="dxa"/>
            <w:vAlign w:val="center"/>
          </w:tcPr>
          <w:p w:rsidR="00AA25B5" w:rsidRDefault="00876102" w:rsidP="00AA25B5">
            <w:pPr>
              <w:jc w:val="center"/>
              <w:rPr>
                <w:rFonts w:ascii="Times New Roman" w:hAnsi="Times New Roman" w:cs="Times New Roman"/>
                <w:sz w:val="28"/>
              </w:rPr>
            </w:pPr>
            <w:r>
              <w:rPr>
                <w:rFonts w:ascii="Times New Roman" w:hAnsi="Times New Roman" w:cs="Times New Roman"/>
                <w:sz w:val="28"/>
              </w:rPr>
              <w:t xml:space="preserve">500 </w:t>
            </w:r>
          </w:p>
          <w:p w:rsidR="00AA25B5" w:rsidRPr="00AA25B5" w:rsidRDefault="00AA25B5" w:rsidP="00AA25B5">
            <w:pPr>
              <w:jc w:val="center"/>
              <w:rPr>
                <w:rFonts w:ascii="Times New Roman" w:hAnsi="Times New Roman" w:cs="Times New Roman"/>
                <w:sz w:val="28"/>
              </w:rPr>
            </w:pPr>
          </w:p>
        </w:tc>
      </w:tr>
    </w:tbl>
    <w:p w:rsidR="00DB3EA7" w:rsidRPr="000A65A6" w:rsidRDefault="00DB3EA7" w:rsidP="00AA25B5">
      <w:pPr>
        <w:rPr>
          <w:rFonts w:ascii="Times New Roman" w:hAnsi="Times New Roman" w:cs="Times New Roman"/>
          <w:b/>
          <w:sz w:val="24"/>
          <w:szCs w:val="24"/>
          <w:u w:val="single"/>
        </w:rPr>
      </w:pPr>
    </w:p>
    <w:p w:rsidR="00DB3EA7" w:rsidRDefault="00DB3EA7" w:rsidP="00AA25B5">
      <w:pPr>
        <w:rPr>
          <w:rFonts w:ascii="Times New Roman" w:hAnsi="Times New Roman" w:cs="Times New Roman"/>
          <w:b/>
          <w:sz w:val="32"/>
          <w:u w:val="single"/>
        </w:rPr>
      </w:pPr>
    </w:p>
    <w:p w:rsidR="00BE6187" w:rsidRDefault="00BE6187" w:rsidP="00AA25B5">
      <w:pPr>
        <w:rPr>
          <w:rFonts w:ascii="Times New Roman" w:hAnsi="Times New Roman" w:cs="Times New Roman"/>
          <w:b/>
          <w:sz w:val="32"/>
          <w:u w:val="single"/>
        </w:rPr>
      </w:pPr>
    </w:p>
    <w:p w:rsidR="00DB3EA7" w:rsidRDefault="00DB3EA7" w:rsidP="00DB3EA7">
      <w:pPr>
        <w:pStyle w:val="Odstavecseseznamem"/>
        <w:numPr>
          <w:ilvl w:val="0"/>
          <w:numId w:val="1"/>
        </w:numPr>
        <w:rPr>
          <w:rFonts w:ascii="Times New Roman" w:hAnsi="Times New Roman" w:cs="Times New Roman"/>
          <w:b/>
          <w:sz w:val="32"/>
          <w:u w:val="single"/>
        </w:rPr>
      </w:pPr>
      <w:r>
        <w:rPr>
          <w:rFonts w:ascii="Times New Roman" w:hAnsi="Times New Roman" w:cs="Times New Roman"/>
          <w:b/>
          <w:sz w:val="32"/>
          <w:u w:val="single"/>
        </w:rPr>
        <w:t>Pojištění elektroniky</w:t>
      </w:r>
    </w:p>
    <w:p w:rsidR="00DB3EA7" w:rsidRPr="000A65A6" w:rsidRDefault="00DB3EA7" w:rsidP="00DB3EA7">
      <w:pPr>
        <w:pStyle w:val="Odstavecseseznamem"/>
        <w:rPr>
          <w:rFonts w:ascii="Times New Roman" w:hAnsi="Times New Roman" w:cs="Times New Roman"/>
          <w:b/>
          <w:sz w:val="16"/>
          <w:szCs w:val="16"/>
          <w:u w:val="single"/>
        </w:rPr>
      </w:pPr>
    </w:p>
    <w:tbl>
      <w:tblPr>
        <w:tblStyle w:val="Mkatabulky"/>
        <w:tblpPr w:leftFromText="141" w:rightFromText="141" w:vertAnchor="text" w:horzAnchor="page" w:tblpX="1948" w:tblpY="340"/>
        <w:tblW w:w="9212" w:type="dxa"/>
        <w:tblLook w:val="04A0" w:firstRow="1" w:lastRow="0" w:firstColumn="1" w:lastColumn="0" w:noHBand="0" w:noVBand="1"/>
      </w:tblPr>
      <w:tblGrid>
        <w:gridCol w:w="3070"/>
        <w:gridCol w:w="3071"/>
        <w:gridCol w:w="3071"/>
      </w:tblGrid>
      <w:tr w:rsidR="00DB3EA7" w:rsidTr="00DB3EA7">
        <w:tc>
          <w:tcPr>
            <w:tcW w:w="3070" w:type="dxa"/>
          </w:tcPr>
          <w:p w:rsidR="00DB3EA7" w:rsidRPr="00DB3EA7" w:rsidRDefault="00DB3EA7" w:rsidP="00DB3EA7">
            <w:pPr>
              <w:jc w:val="center"/>
              <w:rPr>
                <w:rFonts w:ascii="Times New Roman" w:hAnsi="Times New Roman" w:cs="Times New Roman"/>
                <w:b/>
                <w:i/>
                <w:sz w:val="28"/>
              </w:rPr>
            </w:pPr>
            <w:r w:rsidRPr="00DB3EA7">
              <w:rPr>
                <w:rFonts w:ascii="Times New Roman" w:hAnsi="Times New Roman" w:cs="Times New Roman"/>
                <w:b/>
                <w:i/>
                <w:sz w:val="28"/>
              </w:rPr>
              <w:t>Pojištěné věci</w:t>
            </w:r>
          </w:p>
        </w:tc>
        <w:tc>
          <w:tcPr>
            <w:tcW w:w="3071" w:type="dxa"/>
          </w:tcPr>
          <w:p w:rsidR="00DB3EA7" w:rsidRDefault="00DB3EA7" w:rsidP="00DB3EA7">
            <w:pPr>
              <w:jc w:val="center"/>
              <w:rPr>
                <w:rFonts w:ascii="Times New Roman" w:hAnsi="Times New Roman" w:cs="Times New Roman"/>
                <w:b/>
                <w:i/>
                <w:sz w:val="28"/>
              </w:rPr>
            </w:pPr>
            <w:r w:rsidRPr="00DB3EA7">
              <w:rPr>
                <w:rFonts w:ascii="Times New Roman" w:hAnsi="Times New Roman" w:cs="Times New Roman"/>
                <w:b/>
                <w:i/>
                <w:sz w:val="28"/>
              </w:rPr>
              <w:t>Pojistná částka</w:t>
            </w:r>
          </w:p>
          <w:p w:rsidR="003449B0" w:rsidRPr="00DB3EA7" w:rsidRDefault="003449B0" w:rsidP="00DB3EA7">
            <w:pPr>
              <w:jc w:val="center"/>
              <w:rPr>
                <w:rFonts w:ascii="Times New Roman" w:hAnsi="Times New Roman" w:cs="Times New Roman"/>
                <w:b/>
                <w:i/>
                <w:sz w:val="28"/>
              </w:rPr>
            </w:pPr>
            <w:r>
              <w:rPr>
                <w:rFonts w:ascii="Times New Roman" w:hAnsi="Times New Roman" w:cs="Times New Roman"/>
                <w:b/>
                <w:i/>
                <w:sz w:val="28"/>
              </w:rPr>
              <w:t>(v Kč)</w:t>
            </w:r>
          </w:p>
        </w:tc>
        <w:tc>
          <w:tcPr>
            <w:tcW w:w="3071" w:type="dxa"/>
          </w:tcPr>
          <w:p w:rsidR="00DB3EA7" w:rsidRDefault="00DB3EA7" w:rsidP="00DB3EA7">
            <w:pPr>
              <w:jc w:val="center"/>
              <w:rPr>
                <w:rFonts w:ascii="Times New Roman" w:hAnsi="Times New Roman" w:cs="Times New Roman"/>
                <w:b/>
                <w:i/>
                <w:sz w:val="28"/>
              </w:rPr>
            </w:pPr>
            <w:r w:rsidRPr="00DB3EA7">
              <w:rPr>
                <w:rFonts w:ascii="Times New Roman" w:hAnsi="Times New Roman" w:cs="Times New Roman"/>
                <w:b/>
                <w:i/>
                <w:sz w:val="28"/>
              </w:rPr>
              <w:t>Spoluúčast</w:t>
            </w:r>
          </w:p>
          <w:p w:rsidR="003449B0" w:rsidRPr="00DB3EA7" w:rsidRDefault="003449B0" w:rsidP="00DB3EA7">
            <w:pPr>
              <w:jc w:val="center"/>
              <w:rPr>
                <w:rFonts w:ascii="Times New Roman" w:hAnsi="Times New Roman" w:cs="Times New Roman"/>
                <w:b/>
                <w:i/>
                <w:sz w:val="28"/>
              </w:rPr>
            </w:pPr>
            <w:r>
              <w:rPr>
                <w:rFonts w:ascii="Times New Roman" w:hAnsi="Times New Roman" w:cs="Times New Roman"/>
                <w:b/>
                <w:i/>
                <w:sz w:val="28"/>
              </w:rPr>
              <w:t>(v Kč)</w:t>
            </w:r>
          </w:p>
        </w:tc>
      </w:tr>
      <w:tr w:rsidR="00DB3EA7" w:rsidTr="00DB3EA7">
        <w:tc>
          <w:tcPr>
            <w:tcW w:w="3070" w:type="dxa"/>
          </w:tcPr>
          <w:p w:rsidR="00DB3EA7" w:rsidRPr="00DB3EA7" w:rsidRDefault="00DB3EA7" w:rsidP="00DB3EA7">
            <w:pPr>
              <w:rPr>
                <w:rFonts w:ascii="Times New Roman" w:hAnsi="Times New Roman" w:cs="Times New Roman"/>
                <w:sz w:val="28"/>
              </w:rPr>
            </w:pPr>
            <w:r>
              <w:rPr>
                <w:rFonts w:ascii="Times New Roman" w:hAnsi="Times New Roman" w:cs="Times New Roman"/>
                <w:sz w:val="28"/>
              </w:rPr>
              <w:t>Varovný systém ochrany před povodněmi</w:t>
            </w:r>
          </w:p>
        </w:tc>
        <w:tc>
          <w:tcPr>
            <w:tcW w:w="3071" w:type="dxa"/>
            <w:vAlign w:val="center"/>
          </w:tcPr>
          <w:p w:rsidR="00DB3EA7" w:rsidRPr="00DB3EA7" w:rsidRDefault="00DB3EA7" w:rsidP="00DB3EA7">
            <w:pPr>
              <w:jc w:val="center"/>
              <w:rPr>
                <w:rFonts w:ascii="Times New Roman" w:hAnsi="Times New Roman" w:cs="Times New Roman"/>
                <w:sz w:val="32"/>
              </w:rPr>
            </w:pPr>
            <w:r w:rsidRPr="00DB3EA7">
              <w:rPr>
                <w:rFonts w:ascii="Times New Roman" w:hAnsi="Times New Roman" w:cs="Times New Roman"/>
                <w:sz w:val="28"/>
              </w:rPr>
              <w:t>1.808.018</w:t>
            </w:r>
          </w:p>
        </w:tc>
        <w:tc>
          <w:tcPr>
            <w:tcW w:w="3071" w:type="dxa"/>
            <w:vAlign w:val="center"/>
          </w:tcPr>
          <w:p w:rsidR="00DB3EA7" w:rsidRPr="00DB3EA7" w:rsidRDefault="00876102" w:rsidP="00DB3EA7">
            <w:pPr>
              <w:jc w:val="center"/>
              <w:rPr>
                <w:rFonts w:ascii="Times New Roman" w:hAnsi="Times New Roman" w:cs="Times New Roman"/>
                <w:sz w:val="28"/>
              </w:rPr>
            </w:pPr>
            <w:r>
              <w:rPr>
                <w:rFonts w:ascii="Times New Roman" w:hAnsi="Times New Roman" w:cs="Times New Roman"/>
                <w:sz w:val="28"/>
              </w:rPr>
              <w:t xml:space="preserve">5.000 </w:t>
            </w:r>
          </w:p>
        </w:tc>
      </w:tr>
      <w:tr w:rsidR="000A65A6" w:rsidTr="00DB3EA7">
        <w:tc>
          <w:tcPr>
            <w:tcW w:w="3070" w:type="dxa"/>
          </w:tcPr>
          <w:p w:rsidR="000A65A6" w:rsidRPr="00DB3EA7" w:rsidRDefault="000A65A6" w:rsidP="000A65A6">
            <w:pPr>
              <w:rPr>
                <w:rFonts w:ascii="Times New Roman" w:hAnsi="Times New Roman" w:cs="Times New Roman"/>
                <w:sz w:val="28"/>
              </w:rPr>
            </w:pPr>
            <w:r>
              <w:rPr>
                <w:rFonts w:ascii="Times New Roman" w:hAnsi="Times New Roman" w:cs="Times New Roman"/>
                <w:sz w:val="28"/>
              </w:rPr>
              <w:t>Kamerový systém včetně příslušenství</w:t>
            </w:r>
          </w:p>
        </w:tc>
        <w:tc>
          <w:tcPr>
            <w:tcW w:w="3071" w:type="dxa"/>
            <w:vAlign w:val="center"/>
          </w:tcPr>
          <w:p w:rsidR="000A65A6" w:rsidRPr="00DB3EA7" w:rsidRDefault="00135EBF" w:rsidP="000A65A6">
            <w:pPr>
              <w:jc w:val="center"/>
              <w:rPr>
                <w:rFonts w:ascii="Times New Roman" w:hAnsi="Times New Roman" w:cs="Times New Roman"/>
                <w:sz w:val="28"/>
              </w:rPr>
            </w:pPr>
            <w:r w:rsidRPr="008D7791">
              <w:rPr>
                <w:rFonts w:ascii="Times New Roman" w:hAnsi="Times New Roman" w:cs="Times New Roman"/>
                <w:sz w:val="28"/>
              </w:rPr>
              <w:t>400.000</w:t>
            </w:r>
            <w:r w:rsidR="000A65A6" w:rsidRPr="008D7791">
              <w:rPr>
                <w:rFonts w:ascii="Times New Roman" w:hAnsi="Times New Roman" w:cs="Times New Roman"/>
                <w:sz w:val="28"/>
              </w:rPr>
              <w:t xml:space="preserve"> </w:t>
            </w:r>
          </w:p>
        </w:tc>
        <w:tc>
          <w:tcPr>
            <w:tcW w:w="3071" w:type="dxa"/>
            <w:vAlign w:val="center"/>
          </w:tcPr>
          <w:p w:rsidR="000A65A6" w:rsidRPr="00DB3EA7" w:rsidRDefault="000A65A6" w:rsidP="000A65A6">
            <w:pPr>
              <w:jc w:val="center"/>
              <w:rPr>
                <w:rFonts w:ascii="Times New Roman" w:hAnsi="Times New Roman" w:cs="Times New Roman"/>
                <w:sz w:val="28"/>
              </w:rPr>
            </w:pPr>
            <w:r>
              <w:rPr>
                <w:rFonts w:ascii="Times New Roman" w:hAnsi="Times New Roman" w:cs="Times New Roman"/>
                <w:sz w:val="28"/>
              </w:rPr>
              <w:t xml:space="preserve">5.000 </w:t>
            </w:r>
          </w:p>
        </w:tc>
      </w:tr>
      <w:tr w:rsidR="00DB3EA7" w:rsidTr="00DB3EA7">
        <w:tc>
          <w:tcPr>
            <w:tcW w:w="3070" w:type="dxa"/>
          </w:tcPr>
          <w:p w:rsidR="00DB3EA7" w:rsidRPr="00DB3EA7" w:rsidRDefault="00DB3EA7" w:rsidP="00DB3EA7">
            <w:pPr>
              <w:rPr>
                <w:rFonts w:ascii="Times New Roman" w:hAnsi="Times New Roman" w:cs="Times New Roman"/>
                <w:sz w:val="28"/>
              </w:rPr>
            </w:pPr>
            <w:r w:rsidRPr="00275C81">
              <w:rPr>
                <w:rFonts w:ascii="Times New Roman" w:hAnsi="Times New Roman" w:cs="Times New Roman"/>
                <w:sz w:val="28"/>
              </w:rPr>
              <w:t>Server</w:t>
            </w:r>
            <w:r w:rsidR="008D7791" w:rsidRPr="00275C81">
              <w:rPr>
                <w:rFonts w:ascii="Times New Roman" w:hAnsi="Times New Roman" w:cs="Times New Roman"/>
                <w:sz w:val="28"/>
              </w:rPr>
              <w:t xml:space="preserve"> </w:t>
            </w:r>
            <w:r w:rsidR="00BE6187" w:rsidRPr="00275C81">
              <w:rPr>
                <w:rFonts w:ascii="Times New Roman" w:hAnsi="Times New Roman" w:cs="Times New Roman"/>
                <w:sz w:val="28"/>
              </w:rPr>
              <w:t>Fuj</w:t>
            </w:r>
            <w:r w:rsidR="00275C81" w:rsidRPr="00275C81">
              <w:rPr>
                <w:rFonts w:ascii="Times New Roman" w:hAnsi="Times New Roman" w:cs="Times New Roman"/>
                <w:sz w:val="28"/>
              </w:rPr>
              <w:t>itsu Siemens</w:t>
            </w:r>
            <w:r w:rsidRPr="00275C81">
              <w:rPr>
                <w:rFonts w:ascii="Times New Roman" w:hAnsi="Times New Roman" w:cs="Times New Roman"/>
                <w:sz w:val="28"/>
              </w:rPr>
              <w:t xml:space="preserve"> </w:t>
            </w:r>
            <w:r>
              <w:rPr>
                <w:rFonts w:ascii="Times New Roman" w:hAnsi="Times New Roman" w:cs="Times New Roman"/>
                <w:sz w:val="28"/>
              </w:rPr>
              <w:lastRenderedPageBreak/>
              <w:t>na adrese Borská 5, Zákupy</w:t>
            </w:r>
          </w:p>
        </w:tc>
        <w:tc>
          <w:tcPr>
            <w:tcW w:w="3071" w:type="dxa"/>
            <w:vAlign w:val="center"/>
          </w:tcPr>
          <w:p w:rsidR="00DB3EA7" w:rsidRPr="00DB3EA7" w:rsidRDefault="008D7791" w:rsidP="00DB3EA7">
            <w:pPr>
              <w:jc w:val="center"/>
              <w:rPr>
                <w:rFonts w:ascii="Times New Roman" w:hAnsi="Times New Roman" w:cs="Times New Roman"/>
                <w:sz w:val="32"/>
              </w:rPr>
            </w:pPr>
            <w:r>
              <w:rPr>
                <w:rFonts w:ascii="Times New Roman" w:hAnsi="Times New Roman" w:cs="Times New Roman"/>
                <w:sz w:val="32"/>
              </w:rPr>
              <w:lastRenderedPageBreak/>
              <w:t>20.000</w:t>
            </w:r>
          </w:p>
        </w:tc>
        <w:tc>
          <w:tcPr>
            <w:tcW w:w="3071" w:type="dxa"/>
            <w:vAlign w:val="center"/>
          </w:tcPr>
          <w:p w:rsidR="00DB3EA7" w:rsidRPr="00DB3EA7" w:rsidRDefault="00876102" w:rsidP="00DB3EA7">
            <w:pPr>
              <w:jc w:val="center"/>
              <w:rPr>
                <w:rFonts w:ascii="Times New Roman" w:hAnsi="Times New Roman" w:cs="Times New Roman"/>
                <w:sz w:val="28"/>
              </w:rPr>
            </w:pPr>
            <w:r>
              <w:rPr>
                <w:rFonts w:ascii="Times New Roman" w:hAnsi="Times New Roman" w:cs="Times New Roman"/>
                <w:sz w:val="28"/>
              </w:rPr>
              <w:t xml:space="preserve">2.000 </w:t>
            </w:r>
          </w:p>
        </w:tc>
      </w:tr>
    </w:tbl>
    <w:p w:rsidR="00DB3EA7" w:rsidRDefault="00DB3EA7" w:rsidP="00DB3EA7">
      <w:pPr>
        <w:rPr>
          <w:rFonts w:ascii="Times New Roman" w:hAnsi="Times New Roman" w:cs="Times New Roman"/>
          <w:b/>
          <w:sz w:val="32"/>
          <w:u w:val="single"/>
        </w:rPr>
      </w:pPr>
    </w:p>
    <w:p w:rsidR="00DE1B82" w:rsidRDefault="00DE1B82" w:rsidP="00DB3EA7">
      <w:pPr>
        <w:rPr>
          <w:rFonts w:ascii="Times New Roman" w:hAnsi="Times New Roman" w:cs="Times New Roman"/>
          <w:b/>
          <w:sz w:val="32"/>
          <w:u w:val="single"/>
        </w:rPr>
      </w:pPr>
    </w:p>
    <w:p w:rsidR="00DE1B82" w:rsidRDefault="00DE1B82" w:rsidP="00DB3EA7">
      <w:pPr>
        <w:rPr>
          <w:rFonts w:ascii="Times New Roman" w:hAnsi="Times New Roman" w:cs="Times New Roman"/>
          <w:b/>
          <w:sz w:val="32"/>
          <w:u w:val="single"/>
        </w:rPr>
      </w:pPr>
    </w:p>
    <w:p w:rsidR="00DB3EA7" w:rsidRDefault="00EC4E98" w:rsidP="00DB3EA7">
      <w:pPr>
        <w:rPr>
          <w:rFonts w:ascii="Times New Roman" w:hAnsi="Times New Roman" w:cs="Times New Roman"/>
          <w:sz w:val="28"/>
        </w:rPr>
      </w:pPr>
      <w:r>
        <w:rPr>
          <w:rFonts w:ascii="Times New Roman" w:hAnsi="Times New Roman" w:cs="Times New Roman"/>
          <w:sz w:val="28"/>
        </w:rPr>
        <w:t>Nestandard</w:t>
      </w:r>
      <w:r w:rsidR="005A04B4">
        <w:rPr>
          <w:rFonts w:ascii="Times New Roman" w:hAnsi="Times New Roman" w:cs="Times New Roman"/>
          <w:sz w:val="28"/>
        </w:rPr>
        <w:t>ní ujednání</w:t>
      </w:r>
    </w:p>
    <w:p w:rsidR="007506A3" w:rsidRDefault="007506A3" w:rsidP="00EC4E98">
      <w:pPr>
        <w:jc w:val="both"/>
        <w:rPr>
          <w:rFonts w:ascii="Times New Roman" w:hAnsi="Times New Roman" w:cs="Times New Roman"/>
          <w:sz w:val="28"/>
        </w:rPr>
      </w:pPr>
      <w:r>
        <w:rPr>
          <w:rFonts w:ascii="Times New Roman" w:hAnsi="Times New Roman" w:cs="Times New Roman"/>
          <w:sz w:val="28"/>
        </w:rPr>
        <w:t>Pro pojištění elektroniky se ujednává, že se pojištění vztahuje i na zařízení, jejichž stáří v době vzniku škody přesáhlo 5 let.</w:t>
      </w:r>
    </w:p>
    <w:p w:rsidR="007506A3" w:rsidRPr="007506A3" w:rsidRDefault="007506A3" w:rsidP="00EC4E98">
      <w:pPr>
        <w:jc w:val="both"/>
        <w:rPr>
          <w:rFonts w:ascii="Times New Roman" w:hAnsi="Times New Roman" w:cs="Times New Roman"/>
          <w:sz w:val="28"/>
        </w:rPr>
      </w:pPr>
      <w:r>
        <w:rPr>
          <w:rFonts w:ascii="Times New Roman" w:hAnsi="Times New Roman" w:cs="Times New Roman"/>
          <w:sz w:val="28"/>
        </w:rPr>
        <w:t>Pojištění se vztahuje na programové vybavení pojištěné věci (software), jestliže došlo k jeho zničení v souvislosti se zničením nebo poškozením pojištěné věci.</w:t>
      </w:r>
      <w:r w:rsidR="000A65A6" w:rsidRPr="000A65A6">
        <w:rPr>
          <w:rFonts w:ascii="Times New Roman" w:hAnsi="Times New Roman" w:cs="Times New Roman"/>
          <w:sz w:val="28"/>
        </w:rPr>
        <w:t xml:space="preserve"> </w:t>
      </w:r>
    </w:p>
    <w:sectPr w:rsidR="007506A3" w:rsidRPr="007506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7B8" w:rsidRDefault="00A717B8" w:rsidP="00876102">
      <w:pPr>
        <w:spacing w:line="240" w:lineRule="auto"/>
      </w:pPr>
      <w:r>
        <w:separator/>
      </w:r>
    </w:p>
  </w:endnote>
  <w:endnote w:type="continuationSeparator" w:id="0">
    <w:p w:rsidR="00A717B8" w:rsidRDefault="00A717B8" w:rsidP="008761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47378232"/>
      <w:docPartObj>
        <w:docPartGallery w:val="Page Numbers (Bottom of Page)"/>
        <w:docPartUnique/>
      </w:docPartObj>
    </w:sdtPr>
    <w:sdtEndPr/>
    <w:sdtContent>
      <w:p w:rsidR="00876102" w:rsidRPr="00876102" w:rsidRDefault="00876102" w:rsidP="00876102">
        <w:pPr>
          <w:pStyle w:val="Zpat"/>
          <w:rPr>
            <w:rFonts w:ascii="Times New Roman" w:hAnsi="Times New Roman" w:cs="Times New Roman"/>
          </w:rPr>
        </w:pPr>
        <w:r w:rsidRPr="00876102">
          <w:rPr>
            <w:rFonts w:ascii="Times New Roman" w:hAnsi="Times New Roman" w:cs="Times New Roman"/>
          </w:rPr>
          <w:t>Příloha č. 1 zadávací dokumentace</w:t>
        </w:r>
        <w:r>
          <w:rPr>
            <w:rFonts w:ascii="Times New Roman" w:hAnsi="Times New Roman" w:cs="Times New Roman"/>
          </w:rPr>
          <w:t xml:space="preserve">                                      </w:t>
        </w:r>
        <w:r w:rsidRPr="00876102">
          <w:rPr>
            <w:rFonts w:ascii="Times New Roman" w:hAnsi="Times New Roman" w:cs="Times New Roman"/>
          </w:rPr>
          <w:t xml:space="preserve"> </w:t>
        </w:r>
        <w:r w:rsidRPr="00876102">
          <w:rPr>
            <w:rFonts w:ascii="Times New Roman" w:hAnsi="Times New Roman" w:cs="Times New Roman"/>
          </w:rPr>
          <w:fldChar w:fldCharType="begin"/>
        </w:r>
        <w:r w:rsidRPr="00876102">
          <w:rPr>
            <w:rFonts w:ascii="Times New Roman" w:hAnsi="Times New Roman" w:cs="Times New Roman"/>
          </w:rPr>
          <w:instrText>PAGE   \* MERGEFORMAT</w:instrText>
        </w:r>
        <w:r w:rsidRPr="00876102">
          <w:rPr>
            <w:rFonts w:ascii="Times New Roman" w:hAnsi="Times New Roman" w:cs="Times New Roman"/>
          </w:rPr>
          <w:fldChar w:fldCharType="separate"/>
        </w:r>
        <w:r w:rsidR="00F821E2">
          <w:rPr>
            <w:rFonts w:ascii="Times New Roman" w:hAnsi="Times New Roman" w:cs="Times New Roman"/>
            <w:noProof/>
          </w:rPr>
          <w:t>6</w:t>
        </w:r>
        <w:r w:rsidRPr="00876102">
          <w:rPr>
            <w:rFonts w:ascii="Times New Roman" w:hAnsi="Times New Roman" w:cs="Times New Roman"/>
          </w:rPr>
          <w:fldChar w:fldCharType="end"/>
        </w:r>
        <w:r w:rsidRPr="00876102">
          <w:rPr>
            <w:rFonts w:ascii="Times New Roman" w:hAnsi="Times New Roman" w:cs="Times New Roman"/>
          </w:rPr>
          <w:t>/6</w:t>
        </w:r>
      </w:p>
    </w:sdtContent>
  </w:sdt>
  <w:p w:rsidR="00876102" w:rsidRDefault="008761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7B8" w:rsidRDefault="00A717B8" w:rsidP="00876102">
      <w:pPr>
        <w:spacing w:line="240" w:lineRule="auto"/>
      </w:pPr>
      <w:r>
        <w:separator/>
      </w:r>
    </w:p>
  </w:footnote>
  <w:footnote w:type="continuationSeparator" w:id="0">
    <w:p w:rsidR="00A717B8" w:rsidRDefault="00A717B8" w:rsidP="008761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AE5"/>
    <w:multiLevelType w:val="hybridMultilevel"/>
    <w:tmpl w:val="6BA06EF2"/>
    <w:lvl w:ilvl="0" w:tplc="7E5290A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23FC26F7"/>
    <w:multiLevelType w:val="hybridMultilevel"/>
    <w:tmpl w:val="448E4E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EE53CBC"/>
    <w:multiLevelType w:val="hybridMultilevel"/>
    <w:tmpl w:val="EA08E002"/>
    <w:lvl w:ilvl="0" w:tplc="4B28A1B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644319AC"/>
    <w:multiLevelType w:val="hybridMultilevel"/>
    <w:tmpl w:val="8020CC88"/>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B9449A4"/>
    <w:multiLevelType w:val="hybridMultilevel"/>
    <w:tmpl w:val="448E4E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9A04FE8"/>
    <w:multiLevelType w:val="hybridMultilevel"/>
    <w:tmpl w:val="AE3A65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20B"/>
    <w:rsid w:val="00000E3E"/>
    <w:rsid w:val="0003720B"/>
    <w:rsid w:val="000547D1"/>
    <w:rsid w:val="000A11B6"/>
    <w:rsid w:val="000A65A6"/>
    <w:rsid w:val="000A788E"/>
    <w:rsid w:val="000D361B"/>
    <w:rsid w:val="001272D4"/>
    <w:rsid w:val="00135EBF"/>
    <w:rsid w:val="00154353"/>
    <w:rsid w:val="001738D9"/>
    <w:rsid w:val="00275C81"/>
    <w:rsid w:val="002C1893"/>
    <w:rsid w:val="003449B0"/>
    <w:rsid w:val="00345B10"/>
    <w:rsid w:val="003C5438"/>
    <w:rsid w:val="00433F67"/>
    <w:rsid w:val="005219B3"/>
    <w:rsid w:val="005A04B4"/>
    <w:rsid w:val="005E4BFB"/>
    <w:rsid w:val="005E5A48"/>
    <w:rsid w:val="006912C9"/>
    <w:rsid w:val="00704B45"/>
    <w:rsid w:val="007506A3"/>
    <w:rsid w:val="00764243"/>
    <w:rsid w:val="007A79EB"/>
    <w:rsid w:val="007B03D6"/>
    <w:rsid w:val="007D170B"/>
    <w:rsid w:val="007E0742"/>
    <w:rsid w:val="00810B7D"/>
    <w:rsid w:val="0083050C"/>
    <w:rsid w:val="00834285"/>
    <w:rsid w:val="00876102"/>
    <w:rsid w:val="008D4B9F"/>
    <w:rsid w:val="008D7791"/>
    <w:rsid w:val="00907332"/>
    <w:rsid w:val="00967D18"/>
    <w:rsid w:val="009A0B65"/>
    <w:rsid w:val="009D2D39"/>
    <w:rsid w:val="00A717B8"/>
    <w:rsid w:val="00AA25B5"/>
    <w:rsid w:val="00AA34BC"/>
    <w:rsid w:val="00BE6187"/>
    <w:rsid w:val="00C04AE7"/>
    <w:rsid w:val="00C22A56"/>
    <w:rsid w:val="00DB3EA7"/>
    <w:rsid w:val="00DE1B82"/>
    <w:rsid w:val="00E75DF4"/>
    <w:rsid w:val="00EA0858"/>
    <w:rsid w:val="00EC18BE"/>
    <w:rsid w:val="00EC4E98"/>
    <w:rsid w:val="00EE4284"/>
    <w:rsid w:val="00EE74A2"/>
    <w:rsid w:val="00F24870"/>
    <w:rsid w:val="00F821E2"/>
    <w:rsid w:val="00F83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592E"/>
  <w15:docId w15:val="{C7C2C633-4A83-4C88-951B-55BC7B1A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720B"/>
    <w:pPr>
      <w:ind w:left="720"/>
      <w:contextualSpacing/>
    </w:pPr>
  </w:style>
  <w:style w:type="table" w:styleId="Mkatabulky">
    <w:name w:val="Table Grid"/>
    <w:basedOn w:val="Normlntabulka"/>
    <w:uiPriority w:val="59"/>
    <w:rsid w:val="001272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6424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4243"/>
    <w:rPr>
      <w:rFonts w:ascii="Segoe UI" w:hAnsi="Segoe UI" w:cs="Segoe UI"/>
      <w:sz w:val="18"/>
      <w:szCs w:val="18"/>
    </w:rPr>
  </w:style>
  <w:style w:type="paragraph" w:styleId="Zhlav">
    <w:name w:val="header"/>
    <w:basedOn w:val="Normln"/>
    <w:link w:val="ZhlavChar"/>
    <w:uiPriority w:val="99"/>
    <w:unhideWhenUsed/>
    <w:rsid w:val="00876102"/>
    <w:pPr>
      <w:tabs>
        <w:tab w:val="center" w:pos="4536"/>
        <w:tab w:val="right" w:pos="9072"/>
      </w:tabs>
      <w:spacing w:line="240" w:lineRule="auto"/>
    </w:pPr>
  </w:style>
  <w:style w:type="character" w:customStyle="1" w:styleId="ZhlavChar">
    <w:name w:val="Záhlaví Char"/>
    <w:basedOn w:val="Standardnpsmoodstavce"/>
    <w:link w:val="Zhlav"/>
    <w:uiPriority w:val="99"/>
    <w:rsid w:val="00876102"/>
  </w:style>
  <w:style w:type="paragraph" w:styleId="Zpat">
    <w:name w:val="footer"/>
    <w:basedOn w:val="Normln"/>
    <w:link w:val="ZpatChar"/>
    <w:uiPriority w:val="99"/>
    <w:unhideWhenUsed/>
    <w:rsid w:val="00876102"/>
    <w:pPr>
      <w:tabs>
        <w:tab w:val="center" w:pos="4536"/>
        <w:tab w:val="right" w:pos="9072"/>
      </w:tabs>
      <w:spacing w:line="240" w:lineRule="auto"/>
    </w:pPr>
  </w:style>
  <w:style w:type="character" w:customStyle="1" w:styleId="ZpatChar">
    <w:name w:val="Zápatí Char"/>
    <w:basedOn w:val="Standardnpsmoodstavce"/>
    <w:link w:val="Zpat"/>
    <w:uiPriority w:val="99"/>
    <w:rsid w:val="00876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2C5C6-51CB-4040-AF0B-055F8469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1104</Words>
  <Characters>6515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Zdenka Kadlecova</cp:lastModifiedBy>
  <cp:revision>38</cp:revision>
  <cp:lastPrinted>2015-11-06T10:30:00Z</cp:lastPrinted>
  <dcterms:created xsi:type="dcterms:W3CDTF">2015-03-17T07:30:00Z</dcterms:created>
  <dcterms:modified xsi:type="dcterms:W3CDTF">2018-11-22T10:39:00Z</dcterms:modified>
</cp:coreProperties>
</file>