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3614" w14:textId="77777777" w:rsidR="00AD21AE" w:rsidRPr="00AD21AE" w:rsidRDefault="00AD21AE" w:rsidP="00AD21AE">
      <w:pPr>
        <w:framePr w:w="4303" w:h="1171" w:hRule="exact" w:hSpace="141" w:wrap="around" w:vAnchor="text" w:hAnchor="page" w:x="1285" w:y="40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rPr>
          <w:rFonts w:asciiTheme="minorHAnsi" w:hAnsiTheme="minorHAnsi" w:cstheme="minorHAnsi"/>
          <w:b/>
        </w:rPr>
      </w:pPr>
      <w:r w:rsidRPr="00AD21AE">
        <w:rPr>
          <w:rFonts w:asciiTheme="minorHAnsi" w:hAnsiTheme="minorHAnsi" w:cstheme="minorHAnsi"/>
          <w:b/>
        </w:rPr>
        <w:t xml:space="preserve">Městský úřad </w:t>
      </w:r>
      <w:r w:rsidRPr="00AD21AE">
        <w:rPr>
          <w:rFonts w:asciiTheme="minorHAnsi" w:hAnsiTheme="minorHAnsi" w:cstheme="minorHAnsi"/>
          <w:b/>
        </w:rPr>
        <w:t>Zákupy</w:t>
      </w:r>
    </w:p>
    <w:p w14:paraId="62D8E291" w14:textId="06D50F26" w:rsidR="00AD21AE" w:rsidRPr="00AD21AE" w:rsidRDefault="00AD21AE" w:rsidP="00AD21AE">
      <w:pPr>
        <w:framePr w:w="4303" w:h="1171" w:hRule="exact" w:hSpace="141" w:wrap="around" w:vAnchor="text" w:hAnchor="page" w:x="1285" w:y="40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rPr>
          <w:rFonts w:asciiTheme="minorHAnsi" w:hAnsiTheme="minorHAnsi" w:cstheme="minorHAnsi"/>
          <w:b/>
        </w:rPr>
      </w:pPr>
      <w:r w:rsidRPr="00AD21AE">
        <w:rPr>
          <w:rFonts w:asciiTheme="minorHAnsi" w:hAnsiTheme="minorHAnsi" w:cstheme="minorHAnsi"/>
          <w:b/>
        </w:rPr>
        <w:t>Borská 5</w:t>
      </w:r>
    </w:p>
    <w:p w14:paraId="7350CC77" w14:textId="741AEB71" w:rsidR="00AD21AE" w:rsidRPr="00AD21AE" w:rsidRDefault="00AD21AE" w:rsidP="00AD21AE">
      <w:pPr>
        <w:framePr w:w="4303" w:h="1171" w:hRule="exact" w:hSpace="141" w:wrap="around" w:vAnchor="text" w:hAnchor="page" w:x="1285" w:y="40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AD21AE">
        <w:rPr>
          <w:rFonts w:asciiTheme="minorHAnsi" w:hAnsiTheme="minorHAnsi" w:cstheme="minorHAnsi"/>
          <w:b/>
        </w:rPr>
        <w:t>471 23 Zákupy</w:t>
      </w:r>
    </w:p>
    <w:p w14:paraId="7DC0EBBC" w14:textId="77777777" w:rsidR="00AD21AE" w:rsidRDefault="00AD21AE" w:rsidP="00AD21AE">
      <w:pPr>
        <w:spacing w:before="100"/>
        <w:ind w:left="284" w:hanging="284"/>
        <w:jc w:val="both"/>
        <w:rPr>
          <w:rFonts w:ascii="Calibri" w:hAnsi="Calibri"/>
          <w:sz w:val="18"/>
          <w:szCs w:val="18"/>
        </w:rPr>
      </w:pPr>
    </w:p>
    <w:p w14:paraId="6D208AE6" w14:textId="77777777" w:rsidR="00AD21AE" w:rsidRDefault="00AD21AE" w:rsidP="00AD21AE">
      <w:pPr>
        <w:spacing w:before="100"/>
        <w:ind w:left="284" w:hanging="284"/>
        <w:jc w:val="both"/>
        <w:rPr>
          <w:rFonts w:ascii="Calibri" w:hAnsi="Calibri"/>
          <w:sz w:val="18"/>
          <w:szCs w:val="18"/>
        </w:rPr>
      </w:pPr>
    </w:p>
    <w:p w14:paraId="147D8049" w14:textId="77777777" w:rsidR="00AD21AE" w:rsidRDefault="00AD21AE" w:rsidP="00AD21AE">
      <w:pPr>
        <w:ind w:left="1416" w:firstLine="708"/>
        <w:jc w:val="right"/>
        <w:rPr>
          <w:bCs/>
        </w:rPr>
      </w:pPr>
      <w:r>
        <w:rPr>
          <w:bCs/>
        </w:rPr>
        <w:t xml:space="preserve"> </w:t>
      </w:r>
    </w:p>
    <w:p w14:paraId="2DAF2532" w14:textId="77777777" w:rsidR="00AD21AE" w:rsidRPr="00D14AED" w:rsidRDefault="00AD21AE" w:rsidP="00AD21AE">
      <w:pPr>
        <w:ind w:left="1416" w:firstLine="708"/>
        <w:jc w:val="right"/>
        <w:rPr>
          <w:rFonts w:asciiTheme="minorHAnsi" w:hAnsiTheme="minorHAnsi" w:cstheme="minorHAnsi"/>
          <w:b/>
          <w:bCs/>
          <w:color w:val="0000FF"/>
          <w:sz w:val="22"/>
          <w:szCs w:val="22"/>
        </w:rPr>
      </w:pPr>
      <w:r w:rsidRPr="00D14AED">
        <w:rPr>
          <w:rFonts w:asciiTheme="minorHAnsi" w:hAnsiTheme="minorHAnsi" w:cstheme="minorHAnsi"/>
          <w:bCs/>
          <w:sz w:val="22"/>
          <w:szCs w:val="22"/>
        </w:rPr>
        <w:t xml:space="preserve">V ........................ dne ................ </w:t>
      </w:r>
    </w:p>
    <w:p w14:paraId="3C92B157" w14:textId="47C73CDF" w:rsidR="00AD21AE" w:rsidRDefault="00AD21AE" w:rsidP="00AD21AE">
      <w:pPr>
        <w:jc w:val="center"/>
        <w:rPr>
          <w:rFonts w:asciiTheme="minorHAnsi" w:hAnsiTheme="minorHAnsi" w:cstheme="minorHAnsi"/>
          <w:i/>
          <w:color w:val="FF0000"/>
          <w:sz w:val="18"/>
          <w:szCs w:val="18"/>
        </w:rPr>
      </w:pPr>
      <w:r>
        <w:rPr>
          <w:rFonts w:asciiTheme="minorHAnsi" w:hAnsiTheme="minorHAnsi" w:cstheme="minorHAnsi"/>
          <w:i/>
          <w:color w:val="FF0000"/>
          <w:sz w:val="18"/>
          <w:szCs w:val="18"/>
        </w:rPr>
        <w:t xml:space="preserve">                                          </w:t>
      </w:r>
    </w:p>
    <w:p w14:paraId="0DC8E426" w14:textId="77777777" w:rsidR="00AD21AE" w:rsidRDefault="00AD21AE" w:rsidP="00AD21AE">
      <w:pPr>
        <w:jc w:val="center"/>
        <w:rPr>
          <w:rFonts w:asciiTheme="minorHAnsi" w:hAnsiTheme="minorHAnsi" w:cstheme="minorHAnsi"/>
          <w:i/>
          <w:color w:val="FF0000"/>
          <w:sz w:val="18"/>
          <w:szCs w:val="18"/>
        </w:rPr>
      </w:pPr>
    </w:p>
    <w:p w14:paraId="6CB07B5C" w14:textId="77777777" w:rsidR="00AD21AE" w:rsidRPr="006B75C9" w:rsidRDefault="00AD21AE" w:rsidP="00AD21AE">
      <w:pPr>
        <w:jc w:val="center"/>
        <w:rPr>
          <w:bCs/>
          <w:sz w:val="12"/>
          <w:szCs w:val="12"/>
        </w:rPr>
      </w:pPr>
    </w:p>
    <w:p w14:paraId="62AA2AD3" w14:textId="77777777" w:rsidR="00AD21AE" w:rsidRDefault="00AD21AE" w:rsidP="00AD21AE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3539C0C9" w14:textId="77777777" w:rsidR="00AD21AE" w:rsidRPr="00B255F6" w:rsidRDefault="00AD21AE" w:rsidP="00AD21A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0E68">
        <w:rPr>
          <w:rFonts w:asciiTheme="minorHAnsi" w:hAnsiTheme="minorHAnsi" w:cstheme="minorHAnsi"/>
          <w:b/>
          <w:caps/>
          <w:sz w:val="22"/>
          <w:szCs w:val="22"/>
        </w:rPr>
        <w:t>Žádost</w:t>
      </w:r>
      <w:r w:rsidRPr="00D70E68">
        <w:rPr>
          <w:rFonts w:asciiTheme="minorHAnsi" w:hAnsiTheme="minorHAnsi" w:cstheme="minorHAnsi"/>
          <w:b/>
          <w:sz w:val="22"/>
          <w:szCs w:val="22"/>
        </w:rPr>
        <w:t xml:space="preserve"> voliče zapsaného ve stálém seznamu voličů </w:t>
      </w:r>
      <w:r w:rsidRPr="00D70E68">
        <w:rPr>
          <w:rFonts w:asciiTheme="minorHAnsi" w:hAnsiTheme="minorHAnsi" w:cstheme="minorHAnsi"/>
          <w:b/>
          <w:caps/>
          <w:sz w:val="22"/>
          <w:szCs w:val="22"/>
        </w:rPr>
        <w:t xml:space="preserve">o vydání voličského průkazu </w:t>
      </w:r>
      <w:r w:rsidRPr="00D70E68">
        <w:rPr>
          <w:rFonts w:asciiTheme="minorHAnsi" w:hAnsiTheme="minorHAnsi" w:cstheme="minorHAnsi"/>
          <w:b/>
          <w:sz w:val="22"/>
          <w:szCs w:val="22"/>
        </w:rPr>
        <w:t xml:space="preserve">pro hlasování ve volbách do Poslanecké sněmovny Parlamentu ČR, které se </w:t>
      </w:r>
      <w:r w:rsidRPr="00B255F6">
        <w:rPr>
          <w:rFonts w:asciiTheme="minorHAnsi" w:hAnsiTheme="minorHAnsi" w:cstheme="minorHAnsi"/>
          <w:b/>
          <w:sz w:val="22"/>
          <w:szCs w:val="22"/>
        </w:rPr>
        <w:t>uskuteční</w:t>
      </w:r>
      <w:r>
        <w:rPr>
          <w:rFonts w:asciiTheme="minorHAnsi" w:hAnsiTheme="minorHAnsi" w:cstheme="minorHAnsi"/>
          <w:b/>
          <w:sz w:val="22"/>
          <w:szCs w:val="22"/>
        </w:rPr>
        <w:t xml:space="preserve"> 3. a 4. října</w:t>
      </w:r>
      <w:r w:rsidRPr="00B255F6">
        <w:rPr>
          <w:rFonts w:asciiTheme="minorHAnsi" w:hAnsiTheme="minorHAnsi" w:cstheme="minorHAnsi"/>
          <w:b/>
          <w:sz w:val="22"/>
          <w:szCs w:val="22"/>
        </w:rPr>
        <w:t xml:space="preserve"> 2025</w:t>
      </w:r>
    </w:p>
    <w:p w14:paraId="03A5BA96" w14:textId="77777777" w:rsidR="00AD21AE" w:rsidRPr="00B255F6" w:rsidRDefault="00AD21AE" w:rsidP="00AD21AE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7F3BE9F" w14:textId="59F5AAB4" w:rsidR="00AD21AE" w:rsidRPr="00D70E68" w:rsidRDefault="00AD21AE" w:rsidP="00AD21AE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55F6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B255F6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B255F6">
        <w:rPr>
          <w:rFonts w:asciiTheme="minorHAnsi" w:hAnsiTheme="minorHAnsi" w:cstheme="minorHAnsi"/>
          <w:sz w:val="22"/>
          <w:szCs w:val="22"/>
        </w:rPr>
        <w:t>. §</w:t>
      </w:r>
      <w:r w:rsidRPr="00B255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55F6">
        <w:rPr>
          <w:rFonts w:asciiTheme="minorHAnsi" w:hAnsiTheme="minorHAnsi" w:cstheme="minorHAnsi"/>
          <w:sz w:val="22"/>
          <w:szCs w:val="22"/>
        </w:rPr>
        <w:t>6a odst. 2 zák. č. 247/1995 Sb., o volbách do Parlamentu České republiky a o změně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255F6">
        <w:rPr>
          <w:rFonts w:asciiTheme="minorHAnsi" w:hAnsiTheme="minorHAnsi" w:cstheme="minorHAnsi"/>
          <w:sz w:val="22"/>
          <w:szCs w:val="22"/>
        </w:rPr>
        <w:t xml:space="preserve">doplnění některých dalších zákonů </w:t>
      </w:r>
      <w:r w:rsidRPr="00B255F6">
        <w:rPr>
          <w:rFonts w:asciiTheme="minorHAnsi" w:hAnsiTheme="minorHAnsi" w:cstheme="minorHAnsi"/>
          <w:i/>
          <w:sz w:val="22"/>
          <w:szCs w:val="22"/>
        </w:rPr>
        <w:t>(dále jen „zák</w:t>
      </w:r>
      <w:r>
        <w:rPr>
          <w:rFonts w:asciiTheme="minorHAnsi" w:hAnsiTheme="minorHAnsi" w:cstheme="minorHAnsi"/>
          <w:i/>
          <w:sz w:val="22"/>
          <w:szCs w:val="22"/>
        </w:rPr>
        <w:t>on</w:t>
      </w:r>
      <w:r w:rsidRPr="00B255F6">
        <w:rPr>
          <w:rFonts w:asciiTheme="minorHAnsi" w:hAnsiTheme="minorHAnsi" w:cstheme="minorHAnsi"/>
          <w:i/>
          <w:sz w:val="22"/>
          <w:szCs w:val="22"/>
        </w:rPr>
        <w:t xml:space="preserve"> o volbách do Parl</w:t>
      </w:r>
      <w:r>
        <w:rPr>
          <w:rFonts w:asciiTheme="minorHAnsi" w:hAnsiTheme="minorHAnsi" w:cstheme="minorHAnsi"/>
          <w:i/>
          <w:sz w:val="22"/>
          <w:szCs w:val="22"/>
        </w:rPr>
        <w:t>amentu</w:t>
      </w:r>
      <w:r w:rsidRPr="00B255F6">
        <w:rPr>
          <w:rFonts w:asciiTheme="minorHAnsi" w:hAnsiTheme="minorHAnsi" w:cstheme="minorHAnsi"/>
          <w:i/>
          <w:sz w:val="22"/>
          <w:szCs w:val="22"/>
        </w:rPr>
        <w:t>“)</w:t>
      </w:r>
      <w:r w:rsidRPr="00B255F6">
        <w:rPr>
          <w:rFonts w:asciiTheme="minorHAnsi" w:hAnsiTheme="minorHAnsi" w:cstheme="minorHAnsi"/>
          <w:sz w:val="22"/>
          <w:szCs w:val="22"/>
        </w:rPr>
        <w:t xml:space="preserve"> tímto </w:t>
      </w:r>
      <w:r w:rsidRPr="00B255F6">
        <w:rPr>
          <w:rFonts w:asciiTheme="minorHAnsi" w:hAnsiTheme="minorHAnsi" w:cstheme="minorHAnsi"/>
          <w:b/>
          <w:sz w:val="22"/>
          <w:szCs w:val="22"/>
        </w:rPr>
        <w:t>žádám</w:t>
      </w:r>
      <w:r w:rsidRPr="00B255F6">
        <w:rPr>
          <w:rFonts w:asciiTheme="minorHAnsi" w:hAnsiTheme="minorHAnsi" w:cstheme="minorHAnsi"/>
          <w:sz w:val="22"/>
          <w:szCs w:val="22"/>
        </w:rPr>
        <w:t xml:space="preserve"> příslušný </w:t>
      </w:r>
      <w:r w:rsidRPr="00AD21AE">
        <w:rPr>
          <w:rFonts w:asciiTheme="minorHAnsi" w:hAnsiTheme="minorHAnsi" w:cstheme="minorHAnsi"/>
          <w:sz w:val="22"/>
          <w:szCs w:val="22"/>
        </w:rPr>
        <w:t>městský úřad</w:t>
      </w:r>
      <w:r w:rsidRPr="00AD21AE">
        <w:rPr>
          <w:rFonts w:asciiTheme="minorHAnsi" w:hAnsiTheme="minorHAnsi" w:cstheme="minorHAnsi"/>
          <w:sz w:val="22"/>
          <w:szCs w:val="22"/>
        </w:rPr>
        <w:t xml:space="preserve"> </w:t>
      </w:r>
      <w:r w:rsidRPr="00B255F6">
        <w:rPr>
          <w:rFonts w:asciiTheme="minorHAnsi" w:hAnsiTheme="minorHAnsi" w:cstheme="minorHAnsi"/>
          <w:b/>
          <w:sz w:val="22"/>
          <w:szCs w:val="22"/>
        </w:rPr>
        <w:t>o vydání voličského průkazu</w:t>
      </w:r>
      <w:r w:rsidRPr="00B255F6">
        <w:rPr>
          <w:rFonts w:asciiTheme="minorHAnsi" w:hAnsiTheme="minorHAnsi" w:cstheme="minorHAnsi"/>
          <w:sz w:val="22"/>
          <w:szCs w:val="22"/>
        </w:rPr>
        <w:t xml:space="preserve"> pro hlasování ve volbách do Poslanecké sněmovny Parlamentu ČR, které se uskuteční ve dnech </w:t>
      </w:r>
      <w:r>
        <w:rPr>
          <w:rFonts w:asciiTheme="minorHAnsi" w:hAnsiTheme="minorHAnsi" w:cstheme="minorHAnsi"/>
          <w:sz w:val="22"/>
          <w:szCs w:val="22"/>
        </w:rPr>
        <w:t>3. a 4. října</w:t>
      </w:r>
      <w:r w:rsidRPr="00B255F6">
        <w:rPr>
          <w:rFonts w:asciiTheme="minorHAnsi" w:hAnsiTheme="minorHAnsi" w:cstheme="minorHAnsi"/>
          <w:sz w:val="22"/>
          <w:szCs w:val="22"/>
        </w:rPr>
        <w:t xml:space="preserve"> 2025, neboť nebudu</w:t>
      </w:r>
      <w:r w:rsidRPr="00D70E68">
        <w:rPr>
          <w:rFonts w:asciiTheme="minorHAnsi" w:hAnsiTheme="minorHAnsi" w:cstheme="minorHAnsi"/>
          <w:sz w:val="22"/>
          <w:szCs w:val="22"/>
        </w:rPr>
        <w:t xml:space="preserve"> moci volit ve volebním okrsku, v jehož stálém seznamu voličů jsem zapsán(-a).</w:t>
      </w:r>
    </w:p>
    <w:p w14:paraId="2CE4A118" w14:textId="77777777" w:rsidR="00AD21AE" w:rsidRDefault="00AD21AE" w:rsidP="00AD21AE">
      <w:pPr>
        <w:overflowPunct w:val="0"/>
        <w:autoSpaceDE w:val="0"/>
        <w:autoSpaceDN w:val="0"/>
        <w:adjustRightInd w:val="0"/>
        <w:jc w:val="both"/>
        <w:textAlignment w:val="baseline"/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557"/>
        <w:gridCol w:w="3013"/>
      </w:tblGrid>
      <w:tr w:rsidR="00AD21AE" w14:paraId="7441AB86" w14:textId="77777777" w:rsidTr="00643318">
        <w:trPr>
          <w:trHeight w:hRule="exact" w:val="454"/>
        </w:trPr>
        <w:tc>
          <w:tcPr>
            <w:tcW w:w="3539" w:type="dxa"/>
            <w:vAlign w:val="center"/>
          </w:tcPr>
          <w:p w14:paraId="5A04EC8F" w14:textId="77777777" w:rsidR="00AD21AE" w:rsidRDefault="00AD21AE" w:rsidP="006433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70E68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 žadatele (voliče):</w:t>
            </w:r>
          </w:p>
        </w:tc>
        <w:tc>
          <w:tcPr>
            <w:tcW w:w="5665" w:type="dxa"/>
            <w:gridSpan w:val="2"/>
            <w:vAlign w:val="center"/>
          </w:tcPr>
          <w:p w14:paraId="09F417CC" w14:textId="77777777" w:rsidR="00AD21AE" w:rsidRPr="007A30CA" w:rsidRDefault="00AD21AE" w:rsidP="006433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1AE" w14:paraId="26124C23" w14:textId="77777777" w:rsidTr="00643318">
        <w:trPr>
          <w:trHeight w:hRule="exact" w:val="454"/>
        </w:trPr>
        <w:tc>
          <w:tcPr>
            <w:tcW w:w="3539" w:type="dxa"/>
            <w:vAlign w:val="center"/>
          </w:tcPr>
          <w:p w14:paraId="165E1949" w14:textId="77777777" w:rsidR="00AD21AE" w:rsidRDefault="00AD21AE" w:rsidP="006433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70E68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narození:</w:t>
            </w:r>
          </w:p>
        </w:tc>
        <w:tc>
          <w:tcPr>
            <w:tcW w:w="5665" w:type="dxa"/>
            <w:gridSpan w:val="2"/>
            <w:vAlign w:val="center"/>
          </w:tcPr>
          <w:p w14:paraId="32FCC4AF" w14:textId="77777777" w:rsidR="00AD21AE" w:rsidRPr="007A30CA" w:rsidRDefault="00AD21AE" w:rsidP="006433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1AE" w14:paraId="00792D73" w14:textId="77777777" w:rsidTr="00643318">
        <w:trPr>
          <w:trHeight w:hRule="exact" w:val="454"/>
        </w:trPr>
        <w:tc>
          <w:tcPr>
            <w:tcW w:w="3539" w:type="dxa"/>
            <w:vAlign w:val="center"/>
          </w:tcPr>
          <w:p w14:paraId="26FF9709" w14:textId="77777777" w:rsidR="00AD21AE" w:rsidRDefault="00AD21AE" w:rsidP="006433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70E68">
              <w:rPr>
                <w:rFonts w:asciiTheme="minorHAnsi" w:hAnsiTheme="minorHAnsi" w:cstheme="minorHAnsi"/>
                <w:b/>
                <w:sz w:val="22"/>
                <w:szCs w:val="22"/>
              </w:rPr>
              <w:t>Trvalý pobyt:</w:t>
            </w:r>
          </w:p>
        </w:tc>
        <w:tc>
          <w:tcPr>
            <w:tcW w:w="5665" w:type="dxa"/>
            <w:gridSpan w:val="2"/>
            <w:vAlign w:val="center"/>
          </w:tcPr>
          <w:p w14:paraId="3651F037" w14:textId="77777777" w:rsidR="00AD21AE" w:rsidRPr="007A30CA" w:rsidRDefault="00AD21AE" w:rsidP="006433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1AE" w14:paraId="470D1978" w14:textId="77777777" w:rsidTr="00643318">
        <w:trPr>
          <w:trHeight w:hRule="exact" w:val="454"/>
        </w:trPr>
        <w:tc>
          <w:tcPr>
            <w:tcW w:w="3539" w:type="dxa"/>
            <w:vAlign w:val="center"/>
          </w:tcPr>
          <w:p w14:paraId="43D1427C" w14:textId="72E635E6" w:rsidR="00AD21AE" w:rsidRDefault="00AD21AE" w:rsidP="006433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Telefon / e-mail </w:t>
            </w:r>
            <w:r w:rsidRPr="007A30C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(nepovinné)</w:t>
            </w:r>
          </w:p>
        </w:tc>
        <w:tc>
          <w:tcPr>
            <w:tcW w:w="2597" w:type="dxa"/>
            <w:vAlign w:val="center"/>
          </w:tcPr>
          <w:p w14:paraId="4DF0613E" w14:textId="77777777" w:rsidR="00AD21AE" w:rsidRPr="007A30CA" w:rsidRDefault="00AD21AE" w:rsidP="006433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+420 </w:t>
            </w:r>
          </w:p>
        </w:tc>
        <w:tc>
          <w:tcPr>
            <w:tcW w:w="3068" w:type="dxa"/>
            <w:vAlign w:val="center"/>
          </w:tcPr>
          <w:p w14:paraId="19CF76CB" w14:textId="77777777" w:rsidR="00AD21AE" w:rsidRPr="007A30CA" w:rsidRDefault="00AD21AE" w:rsidP="006433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A30C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@</w:t>
            </w:r>
          </w:p>
        </w:tc>
      </w:tr>
    </w:tbl>
    <w:p w14:paraId="5C96F49F" w14:textId="77777777" w:rsidR="00AD21AE" w:rsidRDefault="00AD21AE" w:rsidP="00AD21AE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26336469" w14:textId="77777777" w:rsidR="00AD21AE" w:rsidRPr="00D70E68" w:rsidRDefault="00AD21AE" w:rsidP="00AD21AE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D70E68">
        <w:rPr>
          <w:rFonts w:asciiTheme="minorHAnsi" w:hAnsiTheme="minorHAnsi" w:cstheme="minorHAnsi"/>
          <w:b/>
          <w:sz w:val="22"/>
          <w:szCs w:val="22"/>
        </w:rPr>
        <w:t>K tomu sděluji, že voličský průkaz:</w:t>
      </w:r>
    </w:p>
    <w:p w14:paraId="1C9FD229" w14:textId="77777777" w:rsidR="00AD21AE" w:rsidRPr="00D70E68" w:rsidRDefault="00AD21AE" w:rsidP="00AD21AE">
      <w:pPr>
        <w:numPr>
          <w:ilvl w:val="4"/>
          <w:numId w:val="1"/>
        </w:numPr>
        <w:tabs>
          <w:tab w:val="clear" w:pos="360"/>
          <w:tab w:val="num" w:pos="0"/>
          <w:tab w:val="left" w:pos="426"/>
          <w:tab w:val="left" w:pos="567"/>
          <w:tab w:val="num" w:pos="644"/>
          <w:tab w:val="num" w:pos="900"/>
        </w:tabs>
        <w:overflowPunct w:val="0"/>
        <w:autoSpaceDE w:val="0"/>
        <w:autoSpaceDN w:val="0"/>
        <w:adjustRightInd w:val="0"/>
        <w:spacing w:after="60"/>
        <w:ind w:left="4139" w:hanging="413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0E68">
        <w:rPr>
          <w:rFonts w:asciiTheme="minorHAnsi" w:hAnsiTheme="minorHAnsi" w:cstheme="minorHAnsi"/>
          <w:color w:val="FF0000"/>
          <w:sz w:val="22"/>
          <w:szCs w:val="22"/>
        </w:rPr>
        <w:t xml:space="preserve">*) </w:t>
      </w:r>
      <w:r w:rsidRPr="00D70E68">
        <w:rPr>
          <w:rFonts w:asciiTheme="minorHAnsi" w:hAnsiTheme="minorHAnsi" w:cstheme="minorHAnsi"/>
          <w:sz w:val="22"/>
          <w:szCs w:val="22"/>
        </w:rPr>
        <w:t>převezmu osobně</w:t>
      </w:r>
    </w:p>
    <w:p w14:paraId="3A4E2358" w14:textId="77777777" w:rsidR="00AD21AE" w:rsidRPr="00D70E68" w:rsidRDefault="00AD21AE" w:rsidP="00AD21AE">
      <w:pPr>
        <w:numPr>
          <w:ilvl w:val="4"/>
          <w:numId w:val="1"/>
        </w:numPr>
        <w:tabs>
          <w:tab w:val="clear" w:pos="360"/>
          <w:tab w:val="num" w:pos="0"/>
          <w:tab w:val="num" w:pos="426"/>
          <w:tab w:val="num" w:pos="644"/>
        </w:tabs>
        <w:overflowPunct w:val="0"/>
        <w:autoSpaceDE w:val="0"/>
        <w:autoSpaceDN w:val="0"/>
        <w:adjustRightInd w:val="0"/>
        <w:spacing w:after="60"/>
        <w:ind w:left="4139" w:hanging="413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0E68">
        <w:rPr>
          <w:rFonts w:asciiTheme="minorHAnsi" w:hAnsiTheme="minorHAnsi" w:cstheme="minorHAnsi"/>
          <w:color w:val="FF0000"/>
          <w:sz w:val="22"/>
          <w:szCs w:val="22"/>
        </w:rPr>
        <w:t xml:space="preserve">*) </w:t>
      </w:r>
      <w:r w:rsidRPr="00D70E68">
        <w:rPr>
          <w:rFonts w:asciiTheme="minorHAnsi" w:hAnsiTheme="minorHAnsi" w:cstheme="minorHAnsi"/>
          <w:sz w:val="22"/>
          <w:szCs w:val="22"/>
        </w:rPr>
        <w:t>převezme osoba, která se prokáže plnou mocí s mým ověřeným podpisem</w:t>
      </w:r>
    </w:p>
    <w:p w14:paraId="62AEC680" w14:textId="77777777" w:rsidR="00AD21AE" w:rsidRPr="00D70E68" w:rsidRDefault="00AD21AE" w:rsidP="00AD21AE">
      <w:pPr>
        <w:numPr>
          <w:ilvl w:val="4"/>
          <w:numId w:val="1"/>
        </w:numPr>
        <w:tabs>
          <w:tab w:val="clear" w:pos="360"/>
          <w:tab w:val="left" w:pos="0"/>
          <w:tab w:val="num" w:pos="142"/>
          <w:tab w:val="left" w:pos="426"/>
          <w:tab w:val="num" w:pos="644"/>
        </w:tabs>
        <w:overflowPunct w:val="0"/>
        <w:autoSpaceDE w:val="0"/>
        <w:autoSpaceDN w:val="0"/>
        <w:adjustRightInd w:val="0"/>
        <w:spacing w:after="60"/>
        <w:ind w:left="4139" w:hanging="413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0E68">
        <w:rPr>
          <w:rFonts w:asciiTheme="minorHAnsi" w:hAnsiTheme="minorHAnsi" w:cstheme="minorHAnsi"/>
          <w:color w:val="FF0000"/>
          <w:sz w:val="22"/>
          <w:szCs w:val="22"/>
        </w:rPr>
        <w:t xml:space="preserve">*) </w:t>
      </w:r>
      <w:r w:rsidRPr="00D70E68">
        <w:rPr>
          <w:rFonts w:asciiTheme="minorHAnsi" w:hAnsiTheme="minorHAnsi" w:cstheme="minorHAnsi"/>
          <w:sz w:val="22"/>
          <w:szCs w:val="22"/>
        </w:rPr>
        <w:t xml:space="preserve">žádám zaslat:  </w:t>
      </w:r>
      <w:r w:rsidRPr="00D70E68">
        <w:rPr>
          <w:rFonts w:asciiTheme="minorHAnsi" w:hAnsiTheme="minorHAnsi" w:cstheme="minorHAnsi"/>
          <w:color w:val="0000CC"/>
          <w:sz w:val="22"/>
          <w:szCs w:val="22"/>
        </w:rPr>
        <w:sym w:font="Wingdings" w:char="F06F"/>
      </w:r>
      <w:r w:rsidRPr="00D70E68">
        <w:rPr>
          <w:rFonts w:asciiTheme="minorHAnsi" w:hAnsiTheme="minorHAnsi" w:cstheme="minorHAnsi"/>
          <w:color w:val="FF0000"/>
          <w:sz w:val="22"/>
          <w:szCs w:val="22"/>
        </w:rPr>
        <w:t>*)</w:t>
      </w:r>
      <w:r w:rsidRPr="00D70E68">
        <w:rPr>
          <w:rFonts w:asciiTheme="minorHAnsi" w:hAnsiTheme="minorHAnsi" w:cstheme="minorHAnsi"/>
          <w:sz w:val="22"/>
          <w:szCs w:val="22"/>
        </w:rPr>
        <w:t xml:space="preserve"> na adresu místa mého trvalého pobytu</w:t>
      </w:r>
    </w:p>
    <w:p w14:paraId="66020D0A" w14:textId="5CB4B150" w:rsidR="00AD21AE" w:rsidRPr="00D70E68" w:rsidRDefault="00AD21AE" w:rsidP="00AD21AE">
      <w:pPr>
        <w:tabs>
          <w:tab w:val="left" w:pos="3119"/>
          <w:tab w:val="left" w:pos="3261"/>
        </w:tabs>
        <w:overflowPunct w:val="0"/>
        <w:autoSpaceDE w:val="0"/>
        <w:autoSpaceDN w:val="0"/>
        <w:adjustRightInd w:val="0"/>
        <w:ind w:left="1843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D70E68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  <w:r w:rsidRPr="00D70E68">
        <w:rPr>
          <w:rFonts w:asciiTheme="minorHAnsi" w:hAnsiTheme="minorHAnsi" w:cstheme="minorHAnsi"/>
          <w:color w:val="0000CC"/>
          <w:sz w:val="22"/>
          <w:szCs w:val="22"/>
        </w:rPr>
        <w:sym w:font="Wingdings" w:char="F06F"/>
      </w:r>
      <w:r w:rsidRPr="00D70E68">
        <w:rPr>
          <w:rFonts w:asciiTheme="minorHAnsi" w:hAnsiTheme="minorHAnsi" w:cstheme="minorHAnsi"/>
          <w:color w:val="FF0000"/>
          <w:sz w:val="22"/>
          <w:szCs w:val="22"/>
        </w:rPr>
        <w:t>*)</w:t>
      </w:r>
      <w:r w:rsidRPr="00D70E68">
        <w:rPr>
          <w:rFonts w:asciiTheme="minorHAnsi" w:hAnsiTheme="minorHAnsi" w:cstheme="minorHAnsi"/>
          <w:sz w:val="22"/>
          <w:szCs w:val="22"/>
        </w:rPr>
        <w:t xml:space="preserve"> na </w:t>
      </w:r>
      <w:r>
        <w:rPr>
          <w:rFonts w:asciiTheme="minorHAnsi" w:hAnsiTheme="minorHAnsi" w:cstheme="minorHAnsi"/>
          <w:sz w:val="22"/>
          <w:szCs w:val="22"/>
        </w:rPr>
        <w:t xml:space="preserve">doručovací </w:t>
      </w:r>
      <w:r w:rsidRPr="00D70E68">
        <w:rPr>
          <w:rFonts w:asciiTheme="minorHAnsi" w:hAnsiTheme="minorHAnsi" w:cstheme="minorHAnsi"/>
          <w:sz w:val="22"/>
          <w:szCs w:val="22"/>
        </w:rPr>
        <w:t xml:space="preserve">adresu ...................................................................................... </w:t>
      </w:r>
    </w:p>
    <w:p w14:paraId="77BB3217" w14:textId="1B03252E" w:rsidR="00AD21AE" w:rsidRPr="007A30CA" w:rsidRDefault="00AD21AE" w:rsidP="00AD21AE">
      <w:pPr>
        <w:overflowPunct w:val="0"/>
        <w:autoSpaceDE w:val="0"/>
        <w:autoSpaceDN w:val="0"/>
        <w:adjustRightInd w:val="0"/>
        <w:ind w:left="2410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0E68">
        <w:rPr>
          <w:rFonts w:asciiTheme="minorHAnsi" w:hAnsiTheme="minorHAnsi" w:cstheme="minorHAnsi"/>
          <w:color w:val="0000CC"/>
          <w:sz w:val="22"/>
          <w:szCs w:val="22"/>
        </w:rPr>
        <w:t xml:space="preserve">  </w:t>
      </w:r>
      <w:r>
        <w:rPr>
          <w:rFonts w:asciiTheme="minorHAnsi" w:hAnsiTheme="minorHAnsi" w:cstheme="minorHAnsi"/>
          <w:color w:val="0000CC"/>
          <w:sz w:val="22"/>
          <w:szCs w:val="22"/>
        </w:rPr>
        <w:t xml:space="preserve">                                                 </w:t>
      </w:r>
    </w:p>
    <w:p w14:paraId="637D870D" w14:textId="77777777" w:rsidR="00AD21AE" w:rsidRDefault="00AD21AE" w:rsidP="00AD21AE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61B2F0BC" w14:textId="77777777" w:rsidR="00AD21AE" w:rsidRPr="00D70E68" w:rsidRDefault="00AD21AE" w:rsidP="00AD21AE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D70E68">
        <w:rPr>
          <w:rFonts w:asciiTheme="minorHAnsi" w:hAnsiTheme="minorHAnsi" w:cstheme="minorHAnsi"/>
          <w:b/>
          <w:sz w:val="22"/>
          <w:szCs w:val="22"/>
        </w:rPr>
        <w:t xml:space="preserve">Beru na vědomí, že  </w:t>
      </w:r>
    </w:p>
    <w:p w14:paraId="28CA5588" w14:textId="02C43709" w:rsidR="00AD21AE" w:rsidRPr="00D70E68" w:rsidRDefault="00AD21AE" w:rsidP="00AD21AE">
      <w:pPr>
        <w:pStyle w:val="Odstavecseseznamem"/>
        <w:numPr>
          <w:ilvl w:val="0"/>
          <w:numId w:val="2"/>
        </w:numPr>
        <w:tabs>
          <w:tab w:val="clear" w:pos="1068"/>
        </w:tabs>
        <w:overflowPunct w:val="0"/>
        <w:autoSpaceDE w:val="0"/>
        <w:autoSpaceDN w:val="0"/>
        <w:adjustRightInd w:val="0"/>
        <w:spacing w:before="60"/>
        <w:ind w:left="425" w:hanging="425"/>
        <w:contextualSpacing w:val="0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D70E68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D70E6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70E68">
        <w:rPr>
          <w:rFonts w:asciiTheme="minorHAnsi" w:hAnsiTheme="minorHAnsi" w:cstheme="minorHAnsi"/>
          <w:sz w:val="22"/>
          <w:szCs w:val="22"/>
        </w:rPr>
        <w:t>. § 6a odst. 2 zák</w:t>
      </w:r>
      <w:r>
        <w:rPr>
          <w:rFonts w:asciiTheme="minorHAnsi" w:hAnsiTheme="minorHAnsi" w:cstheme="minorHAnsi"/>
          <w:sz w:val="22"/>
          <w:szCs w:val="22"/>
        </w:rPr>
        <w:t>ona</w:t>
      </w:r>
      <w:r w:rsidRPr="00D70E68">
        <w:rPr>
          <w:rFonts w:asciiTheme="minorHAnsi" w:hAnsiTheme="minorHAnsi" w:cstheme="minorHAnsi"/>
          <w:sz w:val="22"/>
          <w:szCs w:val="22"/>
        </w:rPr>
        <w:t xml:space="preserve"> o volbách do Parl</w:t>
      </w:r>
      <w:r>
        <w:rPr>
          <w:rFonts w:asciiTheme="minorHAnsi" w:hAnsiTheme="minorHAnsi" w:cstheme="minorHAnsi"/>
          <w:sz w:val="22"/>
          <w:szCs w:val="22"/>
        </w:rPr>
        <w:t>amentu</w:t>
      </w:r>
      <w:r w:rsidRPr="00D70E68">
        <w:rPr>
          <w:rFonts w:asciiTheme="minorHAnsi" w:hAnsiTheme="minorHAnsi" w:cstheme="minorHAnsi"/>
          <w:sz w:val="22"/>
          <w:szCs w:val="22"/>
        </w:rPr>
        <w:t xml:space="preserve"> </w:t>
      </w:r>
      <w:r w:rsidRPr="00D70E68">
        <w:rPr>
          <w:rFonts w:asciiTheme="minorHAnsi" w:hAnsiTheme="minorHAnsi" w:cstheme="minorHAnsi"/>
          <w:b/>
          <w:sz w:val="22"/>
          <w:szCs w:val="22"/>
        </w:rPr>
        <w:t>voličský průkaz může být obecním úřadem vydán/zaslán nejdříve 15 dnů přede dnem voleb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D70E68">
        <w:rPr>
          <w:rFonts w:asciiTheme="minorHAnsi" w:hAnsiTheme="minorHAnsi" w:cstheme="minorHAnsi"/>
          <w:bCs/>
          <w:sz w:val="22"/>
          <w:szCs w:val="22"/>
        </w:rPr>
        <w:t>tj. nejdříve</w:t>
      </w:r>
      <w:r w:rsidRPr="00D70E6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255F6">
        <w:rPr>
          <w:rFonts w:asciiTheme="minorHAnsi" w:hAnsiTheme="minorHAnsi" w:cstheme="minorHAnsi"/>
          <w:iCs/>
          <w:sz w:val="22"/>
          <w:szCs w:val="22"/>
        </w:rPr>
        <w:t xml:space="preserve">ve </w:t>
      </w:r>
      <w:r w:rsidRPr="00B255F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čtvrtek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18. září </w:t>
      </w:r>
      <w:r w:rsidRPr="00B255F6">
        <w:rPr>
          <w:rFonts w:asciiTheme="minorHAnsi" w:hAnsiTheme="minorHAnsi" w:cstheme="minorHAnsi"/>
          <w:b/>
          <w:bCs/>
          <w:i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Pr="00B255F6">
        <w:rPr>
          <w:rFonts w:asciiTheme="minorHAnsi" w:hAnsiTheme="minorHAnsi" w:cstheme="minorHAnsi"/>
          <w:b/>
          <w:bCs/>
          <w:iCs/>
          <w:sz w:val="22"/>
          <w:szCs w:val="22"/>
        </w:rPr>
        <w:t>;</w:t>
      </w:r>
    </w:p>
    <w:p w14:paraId="75401832" w14:textId="2D4D784E" w:rsidR="00AD21AE" w:rsidRPr="00D70E68" w:rsidRDefault="00AD21AE" w:rsidP="00AD21AE">
      <w:pPr>
        <w:pStyle w:val="Odstavecseseznamem"/>
        <w:numPr>
          <w:ilvl w:val="0"/>
          <w:numId w:val="2"/>
        </w:numPr>
        <w:tabs>
          <w:tab w:val="clear" w:pos="1068"/>
        </w:tabs>
        <w:overflowPunct w:val="0"/>
        <w:autoSpaceDE w:val="0"/>
        <w:autoSpaceDN w:val="0"/>
        <w:adjustRightInd w:val="0"/>
        <w:spacing w:before="60"/>
        <w:ind w:left="425" w:hanging="425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0E68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D70E6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70E68">
        <w:rPr>
          <w:rFonts w:asciiTheme="minorHAnsi" w:hAnsiTheme="minorHAnsi" w:cstheme="minorHAnsi"/>
          <w:sz w:val="22"/>
          <w:szCs w:val="22"/>
        </w:rPr>
        <w:t>. § 6a odst. 3 písm. a) zák</w:t>
      </w:r>
      <w:r>
        <w:rPr>
          <w:rFonts w:asciiTheme="minorHAnsi" w:hAnsiTheme="minorHAnsi" w:cstheme="minorHAnsi"/>
          <w:sz w:val="22"/>
          <w:szCs w:val="22"/>
        </w:rPr>
        <w:t>ona</w:t>
      </w:r>
      <w:r w:rsidRPr="00D70E68">
        <w:rPr>
          <w:rFonts w:asciiTheme="minorHAnsi" w:hAnsiTheme="minorHAnsi" w:cstheme="minorHAnsi"/>
          <w:sz w:val="22"/>
          <w:szCs w:val="22"/>
        </w:rPr>
        <w:t xml:space="preserve"> o volbách do Parl</w:t>
      </w:r>
      <w:r>
        <w:rPr>
          <w:rFonts w:asciiTheme="minorHAnsi" w:hAnsiTheme="minorHAnsi" w:cstheme="minorHAnsi"/>
          <w:sz w:val="22"/>
          <w:szCs w:val="22"/>
        </w:rPr>
        <w:t>amentu</w:t>
      </w:r>
      <w:r w:rsidRPr="00D70E68">
        <w:rPr>
          <w:rFonts w:asciiTheme="minorHAnsi" w:hAnsiTheme="minorHAnsi" w:cstheme="minorHAnsi"/>
          <w:sz w:val="22"/>
          <w:szCs w:val="22"/>
        </w:rPr>
        <w:t xml:space="preserve"> mne voličský průkaz ve dnech voleb do Poslanecké sněmovny opravňuje k zápisu do výpisu ze zvláštního seznamu voličů v jakémkoliv okrsku na území ČR, popř. zvláštním volebním okrsku </w:t>
      </w:r>
      <w:r w:rsidRPr="00D70E68">
        <w:rPr>
          <w:rFonts w:asciiTheme="minorHAnsi" w:hAnsiTheme="minorHAnsi" w:cstheme="minorHAnsi"/>
          <w:i/>
          <w:sz w:val="22"/>
          <w:szCs w:val="22"/>
        </w:rPr>
        <w:t>(v zahraničí, na zastupitelském úřadu ČR).</w:t>
      </w:r>
    </w:p>
    <w:p w14:paraId="36ED358B" w14:textId="77777777" w:rsidR="00AD21AE" w:rsidRDefault="00AD21AE" w:rsidP="00AD21AE">
      <w:pPr>
        <w:ind w:left="4680"/>
        <w:jc w:val="both"/>
        <w:rPr>
          <w:rFonts w:asciiTheme="minorHAnsi" w:hAnsiTheme="minorHAnsi" w:cstheme="minorHAnsi"/>
          <w:sz w:val="22"/>
          <w:szCs w:val="22"/>
        </w:rPr>
      </w:pPr>
      <w:r w:rsidRPr="00D70E6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52BE73E" w14:textId="77777777" w:rsidR="00AD21AE" w:rsidRDefault="00AD21AE" w:rsidP="00AD21AE">
      <w:pPr>
        <w:ind w:left="4680"/>
        <w:jc w:val="both"/>
        <w:rPr>
          <w:rFonts w:asciiTheme="minorHAnsi" w:hAnsiTheme="minorHAnsi" w:cstheme="minorHAnsi"/>
          <w:sz w:val="22"/>
          <w:szCs w:val="22"/>
        </w:rPr>
      </w:pPr>
    </w:p>
    <w:p w14:paraId="03CAC2AF" w14:textId="77777777" w:rsidR="00AD21AE" w:rsidRDefault="00AD21AE" w:rsidP="00AD21AE">
      <w:pPr>
        <w:ind w:left="4680"/>
        <w:jc w:val="both"/>
        <w:rPr>
          <w:rFonts w:asciiTheme="minorHAnsi" w:hAnsiTheme="minorHAnsi" w:cstheme="minorHAnsi"/>
          <w:sz w:val="22"/>
          <w:szCs w:val="22"/>
        </w:rPr>
      </w:pPr>
    </w:p>
    <w:p w14:paraId="405315E2" w14:textId="1E998D34" w:rsidR="00AD21AE" w:rsidRPr="0035609B" w:rsidRDefault="00AD21AE" w:rsidP="00AD21AE">
      <w:pPr>
        <w:ind w:left="4680"/>
        <w:jc w:val="both"/>
        <w:rPr>
          <w:rFonts w:asciiTheme="minorHAnsi" w:hAnsiTheme="minorHAnsi" w:cstheme="minorHAnsi"/>
          <w:sz w:val="22"/>
          <w:szCs w:val="22"/>
        </w:rPr>
      </w:pPr>
      <w:r w:rsidRPr="00D70E68">
        <w:rPr>
          <w:rFonts w:asciiTheme="minorHAnsi" w:hAnsiTheme="minorHAnsi" w:cstheme="minorHAnsi"/>
          <w:sz w:val="22"/>
          <w:szCs w:val="22"/>
        </w:rPr>
        <w:t xml:space="preserve">      </w:t>
      </w:r>
      <w:r w:rsidRPr="0035609B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</w:p>
    <w:p w14:paraId="4E7B4935" w14:textId="149B6F4C" w:rsidR="00AD21AE" w:rsidRPr="0035609B" w:rsidRDefault="00AD21AE" w:rsidP="00AD21AE">
      <w:pPr>
        <w:ind w:left="468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5609B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1306A6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podpis voliče </w:t>
      </w:r>
      <w:r>
        <w:rPr>
          <w:rFonts w:asciiTheme="minorHAnsi" w:hAnsiTheme="minorHAnsi" w:cstheme="minorHAnsi"/>
          <w:i/>
          <w:iCs/>
          <w:color w:val="FF0000"/>
          <w:sz w:val="22"/>
          <w:szCs w:val="22"/>
        </w:rPr>
        <w:t>–</w:t>
      </w:r>
      <w:r w:rsidRPr="001306A6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žadatele</w:t>
      </w:r>
      <w:r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Pr="0035609B">
        <w:rPr>
          <w:rFonts w:asciiTheme="minorHAnsi" w:hAnsiTheme="minorHAnsi" w:cstheme="minorHAnsi"/>
          <w:color w:val="FF0000"/>
          <w:sz w:val="22"/>
          <w:szCs w:val="22"/>
        </w:rPr>
        <w:t>**)</w:t>
      </w:r>
    </w:p>
    <w:p w14:paraId="2063720F" w14:textId="77777777" w:rsidR="00AD21AE" w:rsidRDefault="00AD21AE" w:rsidP="00AD21AE">
      <w:pPr>
        <w:jc w:val="both"/>
        <w:rPr>
          <w:rFonts w:ascii="Calibri" w:hAnsi="Calibri"/>
          <w:b/>
          <w:caps/>
          <w:color w:val="FF0000"/>
          <w:sz w:val="12"/>
          <w:szCs w:val="12"/>
          <w:u w:val="single"/>
        </w:rPr>
      </w:pPr>
    </w:p>
    <w:p w14:paraId="221B75BA" w14:textId="77777777" w:rsidR="00AD21AE" w:rsidRDefault="00AD21AE" w:rsidP="00AD21AE">
      <w:pPr>
        <w:jc w:val="both"/>
        <w:rPr>
          <w:rFonts w:ascii="Calibri" w:hAnsi="Calibri"/>
          <w:b/>
          <w:caps/>
          <w:color w:val="FF0000"/>
          <w:sz w:val="12"/>
          <w:szCs w:val="12"/>
          <w:u w:val="single"/>
        </w:rPr>
      </w:pPr>
    </w:p>
    <w:p w14:paraId="128036F7" w14:textId="77777777" w:rsidR="00AD21AE" w:rsidRDefault="00AD21AE" w:rsidP="00AD21AE">
      <w:pPr>
        <w:jc w:val="both"/>
        <w:rPr>
          <w:rFonts w:ascii="Calibri" w:hAnsi="Calibri"/>
          <w:b/>
          <w:caps/>
          <w:color w:val="FF0000"/>
          <w:sz w:val="12"/>
          <w:szCs w:val="12"/>
          <w:u w:val="single"/>
        </w:rPr>
      </w:pPr>
    </w:p>
    <w:p w14:paraId="21DE52B5" w14:textId="5602003B" w:rsidR="007B66BC" w:rsidRDefault="00AD21AE" w:rsidP="00AD21AE">
      <w:pPr>
        <w:ind w:left="284" w:hanging="284"/>
        <w:jc w:val="both"/>
      </w:pPr>
      <w:r w:rsidRPr="00CA6B83">
        <w:rPr>
          <w:rFonts w:ascii="Calibri" w:hAnsi="Calibri"/>
          <w:color w:val="FF0000"/>
          <w:sz w:val="18"/>
          <w:szCs w:val="18"/>
        </w:rPr>
        <w:t xml:space="preserve">  </w:t>
      </w:r>
    </w:p>
    <w:p w14:paraId="57232D38" w14:textId="77777777" w:rsidR="00AD21AE" w:rsidRDefault="00AD21AE"/>
    <w:sectPr w:rsidR="00AD21AE" w:rsidSect="00AD21AE">
      <w:footerReference w:type="default" r:id="rId7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092A" w14:textId="77777777" w:rsidR="00E21D11" w:rsidRDefault="00E21D11" w:rsidP="00AD21AE">
      <w:r>
        <w:separator/>
      </w:r>
    </w:p>
  </w:endnote>
  <w:endnote w:type="continuationSeparator" w:id="0">
    <w:p w14:paraId="146D0FB6" w14:textId="77777777" w:rsidR="00E21D11" w:rsidRDefault="00E21D11" w:rsidP="00AD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8758" w14:textId="58CB3420" w:rsidR="00AD21AE" w:rsidRDefault="00AD21AE" w:rsidP="00AD21AE">
    <w:pPr>
      <w:ind w:left="284" w:hanging="284"/>
      <w:jc w:val="both"/>
      <w:rPr>
        <w:rFonts w:ascii="Calibri" w:hAnsi="Calibri"/>
        <w:i/>
        <w:iCs/>
        <w:color w:val="FF0000"/>
        <w:sz w:val="18"/>
        <w:szCs w:val="18"/>
      </w:rPr>
    </w:pPr>
    <w:r w:rsidRPr="00CA6B83">
      <w:rPr>
        <w:rFonts w:ascii="Calibri" w:hAnsi="Calibri"/>
        <w:color w:val="FF0000"/>
        <w:sz w:val="18"/>
        <w:szCs w:val="18"/>
      </w:rPr>
      <w:t>*)</w:t>
    </w:r>
    <w:r>
      <w:rPr>
        <w:rFonts w:ascii="Calibri" w:hAnsi="Calibri"/>
        <w:color w:val="FF0000"/>
        <w:sz w:val="18"/>
        <w:szCs w:val="18"/>
      </w:rPr>
      <w:tab/>
    </w:r>
    <w:r w:rsidRPr="00CA6B83">
      <w:rPr>
        <w:rFonts w:ascii="Calibri" w:hAnsi="Calibri"/>
        <w:color w:val="FF0000"/>
        <w:sz w:val="18"/>
        <w:szCs w:val="18"/>
      </w:rPr>
      <w:t xml:space="preserve">Uvést odpovídající // </w:t>
    </w:r>
    <w:r w:rsidRPr="0035609B">
      <w:rPr>
        <w:color w:val="0000CC"/>
        <w:sz w:val="18"/>
        <w:szCs w:val="18"/>
      </w:rPr>
      <w:sym w:font="Wingdings" w:char="F078"/>
    </w:r>
    <w:r w:rsidRPr="0035609B">
      <w:rPr>
        <w:color w:val="0000CC"/>
        <w:sz w:val="18"/>
        <w:szCs w:val="18"/>
      </w:rPr>
      <w:t xml:space="preserve"> </w:t>
    </w:r>
    <w:r w:rsidRPr="00CA6B83">
      <w:rPr>
        <w:rFonts w:ascii="Calibri" w:hAnsi="Calibri"/>
        <w:color w:val="FF0000"/>
        <w:sz w:val="18"/>
        <w:szCs w:val="18"/>
      </w:rPr>
      <w:t>označit odpovídající</w:t>
    </w:r>
    <w:r>
      <w:rPr>
        <w:rFonts w:ascii="Calibri" w:hAnsi="Calibri"/>
        <w:color w:val="FF0000"/>
        <w:sz w:val="18"/>
        <w:szCs w:val="18"/>
      </w:rPr>
      <w:t xml:space="preserve"> </w:t>
    </w:r>
    <w:r w:rsidRPr="007B38AF">
      <w:rPr>
        <w:rFonts w:ascii="Calibri" w:hAnsi="Calibri"/>
        <w:i/>
        <w:iCs/>
        <w:color w:val="FF0000"/>
        <w:sz w:val="18"/>
        <w:szCs w:val="18"/>
      </w:rPr>
      <w:t>(</w:t>
    </w:r>
    <w:r>
      <w:rPr>
        <w:rFonts w:ascii="Calibri" w:hAnsi="Calibri"/>
        <w:i/>
        <w:iCs/>
        <w:color w:val="FF0000"/>
        <w:sz w:val="18"/>
        <w:szCs w:val="18"/>
      </w:rPr>
      <w:t>v</w:t>
    </w:r>
    <w:r>
      <w:rPr>
        <w:rFonts w:ascii="Calibri" w:hAnsi="Calibri"/>
        <w:i/>
        <w:iCs/>
        <w:color w:val="FF0000"/>
        <w:sz w:val="18"/>
        <w:szCs w:val="18"/>
      </w:rPr>
      <w:t>oličský</w:t>
    </w:r>
    <w:r w:rsidRPr="007B38AF">
      <w:rPr>
        <w:rFonts w:ascii="Calibri" w:hAnsi="Calibri"/>
        <w:i/>
        <w:iCs/>
        <w:color w:val="FF0000"/>
        <w:sz w:val="18"/>
        <w:szCs w:val="18"/>
      </w:rPr>
      <w:t xml:space="preserve"> nelze doručovat na adresu obecního úřadu nebo adresu volební</w:t>
    </w:r>
  </w:p>
  <w:p w14:paraId="1E65C38A" w14:textId="069B8965" w:rsidR="00AD21AE" w:rsidRPr="007B38AF" w:rsidRDefault="00AD21AE" w:rsidP="00AD21AE">
    <w:pPr>
      <w:ind w:left="284"/>
      <w:jc w:val="both"/>
      <w:rPr>
        <w:rFonts w:ascii="Calibri" w:hAnsi="Calibri"/>
        <w:i/>
        <w:iCs/>
        <w:color w:val="FF0000"/>
        <w:sz w:val="18"/>
        <w:szCs w:val="18"/>
      </w:rPr>
    </w:pPr>
    <w:r w:rsidRPr="007B38AF">
      <w:rPr>
        <w:rFonts w:ascii="Calibri" w:hAnsi="Calibri"/>
        <w:i/>
        <w:iCs/>
        <w:color w:val="FF0000"/>
        <w:sz w:val="18"/>
        <w:szCs w:val="18"/>
      </w:rPr>
      <w:t>místnosti, kde volič hodlá hlasovat)</w:t>
    </w:r>
    <w:r>
      <w:rPr>
        <w:rFonts w:ascii="Calibri" w:hAnsi="Calibri"/>
        <w:i/>
        <w:iCs/>
        <w:color w:val="FF0000"/>
        <w:sz w:val="18"/>
        <w:szCs w:val="18"/>
      </w:rPr>
      <w:t>.</w:t>
    </w:r>
  </w:p>
  <w:p w14:paraId="10D46F0C" w14:textId="039DBB88" w:rsidR="00AD21AE" w:rsidRDefault="00AD21AE" w:rsidP="00AD21AE">
    <w:pPr>
      <w:tabs>
        <w:tab w:val="left" w:pos="284"/>
      </w:tabs>
      <w:rPr>
        <w:rFonts w:ascii="Calibri" w:hAnsi="Calibri"/>
        <w:color w:val="FF0000"/>
        <w:sz w:val="18"/>
        <w:szCs w:val="18"/>
        <w:u w:val="single"/>
      </w:rPr>
    </w:pPr>
    <w:r w:rsidRPr="00CA6B83">
      <w:rPr>
        <w:rFonts w:ascii="Calibri" w:hAnsi="Calibri"/>
        <w:color w:val="FF0000"/>
        <w:sz w:val="18"/>
        <w:szCs w:val="18"/>
      </w:rPr>
      <w:t xml:space="preserve">**) </w:t>
    </w:r>
    <w:r>
      <w:rPr>
        <w:rFonts w:ascii="Calibri" w:hAnsi="Calibri"/>
        <w:color w:val="FF0000"/>
        <w:sz w:val="18"/>
        <w:szCs w:val="18"/>
      </w:rPr>
      <w:tab/>
    </w:r>
    <w:r w:rsidRPr="00CA6B83">
      <w:rPr>
        <w:rFonts w:ascii="Calibri" w:hAnsi="Calibri"/>
        <w:b/>
        <w:color w:val="FF0000"/>
        <w:sz w:val="18"/>
        <w:szCs w:val="18"/>
      </w:rPr>
      <w:t>V případě podání žádosti</w:t>
    </w:r>
    <w:r w:rsidRPr="00CA6B83">
      <w:rPr>
        <w:rFonts w:ascii="Calibri" w:hAnsi="Calibri"/>
        <w:color w:val="FF0000"/>
        <w:sz w:val="18"/>
        <w:szCs w:val="18"/>
      </w:rPr>
      <w:t xml:space="preserve"> </w:t>
    </w:r>
    <w:r w:rsidRPr="0035609B">
      <w:rPr>
        <w:rFonts w:ascii="Calibri" w:hAnsi="Calibri"/>
        <w:b/>
        <w:bCs/>
        <w:color w:val="FF0000"/>
        <w:sz w:val="18"/>
        <w:szCs w:val="18"/>
      </w:rPr>
      <w:t>v</w:t>
    </w:r>
    <w:r>
      <w:rPr>
        <w:rFonts w:ascii="Calibri" w:hAnsi="Calibri"/>
        <w:color w:val="FF0000"/>
        <w:sz w:val="18"/>
        <w:szCs w:val="18"/>
      </w:rPr>
      <w:t xml:space="preserve"> </w:t>
    </w:r>
    <w:r>
      <w:rPr>
        <w:rFonts w:ascii="Calibri" w:hAnsi="Calibri"/>
        <w:b/>
        <w:caps/>
        <w:color w:val="FF0000"/>
        <w:sz w:val="18"/>
        <w:szCs w:val="18"/>
      </w:rPr>
      <w:t>LISTINNÉ</w:t>
    </w:r>
    <w:r w:rsidRPr="00CA6B83">
      <w:rPr>
        <w:rFonts w:ascii="Calibri" w:hAnsi="Calibri"/>
        <w:b/>
        <w:color w:val="FF0000"/>
        <w:sz w:val="18"/>
        <w:szCs w:val="18"/>
      </w:rPr>
      <w:t xml:space="preserve"> </w:t>
    </w:r>
    <w:r w:rsidRPr="00616C2D">
      <w:rPr>
        <w:rFonts w:ascii="Calibri" w:hAnsi="Calibri"/>
        <w:b/>
        <w:caps/>
        <w:color w:val="FF0000"/>
        <w:sz w:val="18"/>
        <w:szCs w:val="18"/>
      </w:rPr>
      <w:t>podobě</w:t>
    </w:r>
    <w:r>
      <w:rPr>
        <w:rFonts w:ascii="Calibri" w:hAnsi="Calibri"/>
        <w:i/>
        <w:iCs/>
        <w:color w:val="FF0000"/>
        <w:sz w:val="18"/>
        <w:szCs w:val="18"/>
      </w:rPr>
      <w:t xml:space="preserve"> </w:t>
    </w:r>
    <w:r w:rsidRPr="00616C2D">
      <w:rPr>
        <w:rFonts w:ascii="Calibri" w:hAnsi="Calibri"/>
        <w:color w:val="FF0000"/>
        <w:sz w:val="18"/>
        <w:szCs w:val="18"/>
        <w:u w:val="single"/>
      </w:rPr>
      <w:t>je třeba, aby podpis voliče</w:t>
    </w:r>
    <w:r>
      <w:rPr>
        <w:rFonts w:ascii="Calibri" w:hAnsi="Calibri"/>
        <w:color w:val="FF0000"/>
        <w:sz w:val="18"/>
        <w:szCs w:val="18"/>
        <w:u w:val="single"/>
      </w:rPr>
      <w:t>-</w:t>
    </w:r>
    <w:r w:rsidRPr="00616C2D">
      <w:rPr>
        <w:rFonts w:ascii="Calibri" w:hAnsi="Calibri"/>
        <w:color w:val="FF0000"/>
        <w:sz w:val="18"/>
        <w:szCs w:val="18"/>
        <w:u w:val="single"/>
      </w:rPr>
      <w:t xml:space="preserve">žadatele byl opatřen jeho úředně ověřeným </w:t>
    </w:r>
  </w:p>
  <w:p w14:paraId="65AF5938" w14:textId="77777777" w:rsidR="00AD21AE" w:rsidRDefault="00AD21AE" w:rsidP="00AD21AE">
    <w:pPr>
      <w:ind w:firstLine="284"/>
      <w:rPr>
        <w:rFonts w:ascii="Calibri" w:hAnsi="Calibri"/>
        <w:color w:val="FF0000"/>
        <w:sz w:val="18"/>
        <w:szCs w:val="18"/>
      </w:rPr>
    </w:pPr>
    <w:r w:rsidRPr="00616C2D">
      <w:rPr>
        <w:rFonts w:ascii="Calibri" w:hAnsi="Calibri"/>
        <w:color w:val="FF0000"/>
        <w:sz w:val="18"/>
        <w:szCs w:val="18"/>
        <w:u w:val="single"/>
      </w:rPr>
      <w:t>podpisem.</w:t>
    </w:r>
    <w:r w:rsidRPr="00616C2D">
      <w:rPr>
        <w:rFonts w:ascii="Calibri" w:hAnsi="Calibri"/>
        <w:color w:val="FF0000"/>
        <w:sz w:val="18"/>
        <w:szCs w:val="18"/>
      </w:rPr>
      <w:t xml:space="preserve"> Podle </w:t>
    </w:r>
    <w:proofErr w:type="spellStart"/>
    <w:r w:rsidRPr="00616C2D">
      <w:rPr>
        <w:rFonts w:ascii="Calibri" w:hAnsi="Calibri"/>
        <w:color w:val="FF0000"/>
        <w:sz w:val="18"/>
        <w:szCs w:val="18"/>
      </w:rPr>
      <w:t>ust</w:t>
    </w:r>
    <w:proofErr w:type="spellEnd"/>
    <w:r w:rsidRPr="00616C2D">
      <w:rPr>
        <w:rFonts w:ascii="Calibri" w:hAnsi="Calibri"/>
        <w:color w:val="FF0000"/>
        <w:sz w:val="18"/>
        <w:szCs w:val="18"/>
      </w:rPr>
      <w:t>.  § 8 odst.  2 písm. f) zák. č. 634/2004 Sb., o správních poplatcích</w:t>
    </w:r>
    <w:r>
      <w:rPr>
        <w:rFonts w:ascii="Calibri" w:hAnsi="Calibri"/>
        <w:color w:val="FF0000"/>
        <w:sz w:val="18"/>
        <w:szCs w:val="18"/>
      </w:rPr>
      <w:t xml:space="preserve">, ve znění pozdějších předpisů, </w:t>
    </w:r>
  </w:p>
  <w:p w14:paraId="76018024" w14:textId="77777777" w:rsidR="00AD21AE" w:rsidRDefault="00AD21AE" w:rsidP="00AD21AE">
    <w:pPr>
      <w:ind w:firstLine="284"/>
      <w:rPr>
        <w:rFonts w:ascii="Calibri" w:hAnsi="Calibri"/>
        <w:color w:val="FF0000"/>
        <w:sz w:val="18"/>
        <w:szCs w:val="18"/>
      </w:rPr>
    </w:pPr>
    <w:r w:rsidRPr="00616C2D">
      <w:rPr>
        <w:rFonts w:ascii="Calibri" w:hAnsi="Calibri"/>
        <w:color w:val="FF0000"/>
        <w:sz w:val="18"/>
        <w:szCs w:val="18"/>
      </w:rPr>
      <w:t xml:space="preserve">je tento úkon </w:t>
    </w:r>
    <w:r w:rsidRPr="00616C2D">
      <w:rPr>
        <w:rFonts w:ascii="Calibri" w:hAnsi="Calibri"/>
        <w:i/>
        <w:iCs/>
        <w:color w:val="FF0000"/>
        <w:sz w:val="18"/>
        <w:szCs w:val="18"/>
      </w:rPr>
      <w:t>(</w:t>
    </w:r>
    <w:r w:rsidRPr="00200355">
      <w:rPr>
        <w:rFonts w:ascii="Calibri" w:hAnsi="Calibri"/>
        <w:i/>
        <w:iCs/>
        <w:color w:val="FF0000"/>
        <w:sz w:val="18"/>
        <w:szCs w:val="18"/>
      </w:rPr>
      <w:t>ověření podpisu pro účel využití volebního práva provedené správním úřadem</w:t>
    </w:r>
    <w:r w:rsidRPr="00616C2D">
      <w:rPr>
        <w:rFonts w:ascii="Calibri" w:hAnsi="Calibri"/>
        <w:i/>
        <w:iCs/>
        <w:color w:val="FF0000"/>
        <w:sz w:val="18"/>
        <w:szCs w:val="18"/>
      </w:rPr>
      <w:t>)</w:t>
    </w:r>
    <w:r w:rsidRPr="00616C2D">
      <w:rPr>
        <w:rFonts w:ascii="Calibri" w:hAnsi="Calibri"/>
        <w:color w:val="FF0000"/>
        <w:sz w:val="18"/>
        <w:szCs w:val="18"/>
      </w:rPr>
      <w:t xml:space="preserve"> osvobozen od povinnosti </w:t>
    </w:r>
  </w:p>
  <w:p w14:paraId="0AF2C5C3" w14:textId="77777777" w:rsidR="00AD21AE" w:rsidRDefault="00AD21AE" w:rsidP="00AD21AE">
    <w:pPr>
      <w:ind w:firstLine="284"/>
      <w:rPr>
        <w:rFonts w:ascii="Calibri" w:hAnsi="Calibri"/>
        <w:i/>
        <w:iCs/>
        <w:color w:val="FF0000"/>
        <w:sz w:val="18"/>
        <w:szCs w:val="18"/>
      </w:rPr>
    </w:pPr>
    <w:r w:rsidRPr="00616C2D">
      <w:rPr>
        <w:rFonts w:ascii="Calibri" w:hAnsi="Calibri"/>
        <w:color w:val="FF0000"/>
        <w:sz w:val="18"/>
        <w:szCs w:val="18"/>
      </w:rPr>
      <w:t>hradit správní poplatek.</w:t>
    </w:r>
    <w:r>
      <w:rPr>
        <w:rFonts w:ascii="Calibri" w:hAnsi="Calibri"/>
        <w:color w:val="FF0000"/>
        <w:sz w:val="18"/>
        <w:szCs w:val="18"/>
      </w:rPr>
      <w:t xml:space="preserve"> </w:t>
    </w:r>
    <w:r w:rsidRPr="006E7E64">
      <w:rPr>
        <w:rFonts w:ascii="Calibri" w:hAnsi="Calibri"/>
        <w:color w:val="FF0000"/>
        <w:sz w:val="18"/>
        <w:szCs w:val="18"/>
        <w:u w:val="single"/>
      </w:rPr>
      <w:t>Taková povinnost se nevztahuje na žádosti podané v</w:t>
    </w:r>
    <w:r w:rsidRPr="006E7E64">
      <w:rPr>
        <w:rFonts w:ascii="Calibri" w:hAnsi="Calibri"/>
        <w:b/>
        <w:bCs/>
        <w:caps/>
        <w:color w:val="FF0000"/>
        <w:sz w:val="18"/>
        <w:szCs w:val="18"/>
      </w:rPr>
      <w:t> elektronické podobě</w:t>
    </w:r>
    <w:r>
      <w:rPr>
        <w:rFonts w:ascii="Calibri" w:hAnsi="Calibri"/>
        <w:color w:val="FF0000"/>
        <w:sz w:val="18"/>
        <w:szCs w:val="18"/>
      </w:rPr>
      <w:t xml:space="preserve"> </w:t>
    </w:r>
    <w:r w:rsidRPr="006E7E64">
      <w:rPr>
        <w:rFonts w:ascii="Calibri" w:hAnsi="Calibri"/>
        <w:i/>
        <w:iCs/>
        <w:color w:val="FF0000"/>
        <w:sz w:val="18"/>
        <w:szCs w:val="18"/>
      </w:rPr>
      <w:t xml:space="preserve">(prostřednictvím </w:t>
    </w:r>
  </w:p>
  <w:p w14:paraId="410B4E7D" w14:textId="6F82E0B0" w:rsidR="00AD21AE" w:rsidRDefault="00AD21AE" w:rsidP="00AD21AE">
    <w:pPr>
      <w:ind w:firstLine="284"/>
    </w:pPr>
    <w:r w:rsidRPr="006E7E64">
      <w:rPr>
        <w:rFonts w:ascii="Calibri" w:hAnsi="Calibri"/>
        <w:i/>
        <w:iCs/>
        <w:color w:val="FF0000"/>
        <w:sz w:val="18"/>
        <w:szCs w:val="18"/>
      </w:rPr>
      <w:t>datové schránky</w:t>
    </w:r>
    <w:r>
      <w:rPr>
        <w:rFonts w:ascii="Calibri" w:hAnsi="Calibri"/>
        <w:i/>
        <w:iCs/>
        <w:color w:val="FF0000"/>
        <w:sz w:val="18"/>
        <w:szCs w:val="18"/>
      </w:rPr>
      <w:t>)</w:t>
    </w:r>
  </w:p>
  <w:p w14:paraId="69CEE494" w14:textId="77777777" w:rsidR="00AD21AE" w:rsidRDefault="00AD21AE" w:rsidP="00AD21AE"/>
  <w:p w14:paraId="772FD766" w14:textId="19E01BD7" w:rsidR="00AD21AE" w:rsidRDefault="00AD21AE">
    <w:pPr>
      <w:pStyle w:val="Zpat"/>
    </w:pPr>
  </w:p>
  <w:p w14:paraId="03C9626E" w14:textId="77777777" w:rsidR="00AD21AE" w:rsidRDefault="00AD21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4C17" w14:textId="77777777" w:rsidR="00E21D11" w:rsidRDefault="00E21D11" w:rsidP="00AD21AE">
      <w:r>
        <w:separator/>
      </w:r>
    </w:p>
  </w:footnote>
  <w:footnote w:type="continuationSeparator" w:id="0">
    <w:p w14:paraId="08125DBB" w14:textId="77777777" w:rsidR="00E21D11" w:rsidRDefault="00E21D11" w:rsidP="00AD2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851E6"/>
    <w:multiLevelType w:val="hybridMultilevel"/>
    <w:tmpl w:val="011E3C1A"/>
    <w:lvl w:ilvl="0" w:tplc="46E2AC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16"/>
      </w:rPr>
    </w:lvl>
    <w:lvl w:ilvl="1" w:tplc="72AC98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b/>
        <w:i w:val="0"/>
        <w:sz w:val="16"/>
      </w:rPr>
    </w:lvl>
    <w:lvl w:ilvl="2" w:tplc="D9BCA91A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ascii="Comic Sans MS" w:hAnsi="Comic Sans MS" w:hint="default"/>
        <w:b/>
        <w:i w:val="0"/>
        <w:sz w:val="20"/>
        <w:szCs w:val="20"/>
      </w:rPr>
    </w:lvl>
    <w:lvl w:ilvl="3" w:tplc="72AC98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  <w:b/>
        <w:i w:val="0"/>
        <w:sz w:val="16"/>
      </w:rPr>
    </w:lvl>
    <w:lvl w:ilvl="4" w:tplc="414A168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  <w:color w:val="0000CC"/>
        <w:sz w:val="28"/>
        <w:szCs w:val="28"/>
      </w:rPr>
    </w:lvl>
    <w:lvl w:ilvl="5" w:tplc="E74E5BA2">
      <w:start w:val="1"/>
      <w:numFmt w:val="upperLetter"/>
      <w:lvlText w:val="%6)"/>
      <w:lvlJc w:val="left"/>
      <w:pPr>
        <w:tabs>
          <w:tab w:val="num" w:pos="4707"/>
        </w:tabs>
        <w:ind w:left="4707" w:hanging="567"/>
      </w:pPr>
      <w:rPr>
        <w:rFonts w:ascii="Arial Black" w:hAnsi="Arial Black" w:hint="default"/>
        <w:b w:val="0"/>
        <w:i w:val="0"/>
        <w:sz w:val="18"/>
      </w:rPr>
    </w:lvl>
    <w:lvl w:ilvl="6" w:tplc="72AC98BC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  <w:b/>
        <w:i w:val="0"/>
        <w:sz w:val="16"/>
      </w:rPr>
    </w:lvl>
    <w:lvl w:ilvl="7" w:tplc="01D48068">
      <w:start w:val="4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</w:rPr>
    </w:lvl>
    <w:lvl w:ilvl="8" w:tplc="D854C07E">
      <w:start w:val="1"/>
      <w:numFmt w:val="bullet"/>
      <w:lvlText w:val=""/>
      <w:lvlJc w:val="left"/>
      <w:pPr>
        <w:tabs>
          <w:tab w:val="num" w:pos="6810"/>
        </w:tabs>
        <w:ind w:left="6810" w:hanging="510"/>
      </w:pPr>
      <w:rPr>
        <w:rFonts w:ascii="Wingdings" w:hAnsi="Wingdings" w:cs="Times New Roman" w:hint="default"/>
        <w:b w:val="0"/>
        <w:i w:val="0"/>
        <w:sz w:val="28"/>
        <w:szCs w:val="28"/>
      </w:rPr>
    </w:lvl>
  </w:abstractNum>
  <w:abstractNum w:abstractNumId="1" w15:restartNumberingAfterBreak="0">
    <w:nsid w:val="772B0573"/>
    <w:multiLevelType w:val="hybridMultilevel"/>
    <w:tmpl w:val="791CB06C"/>
    <w:lvl w:ilvl="0" w:tplc="39E8C74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b/>
        <w:i w:val="0"/>
        <w:sz w:val="16"/>
      </w:rPr>
    </w:lvl>
    <w:lvl w:ilvl="1" w:tplc="C1D8007E">
      <w:start w:val="1"/>
      <w:numFmt w:val="bullet"/>
      <w:lvlText w:val=""/>
      <w:lvlJc w:val="left"/>
      <w:pPr>
        <w:tabs>
          <w:tab w:val="num" w:pos="2148"/>
        </w:tabs>
        <w:ind w:left="2148" w:hanging="360"/>
      </w:pPr>
      <w:rPr>
        <w:rFonts w:ascii="Symbol" w:eastAsia="Elephant" w:hAnsi="Symbol" w:hint="default"/>
        <w:b/>
        <w:i w:val="0"/>
        <w:color w:val="auto"/>
        <w:sz w:val="32"/>
        <w:szCs w:val="32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731884612">
    <w:abstractNumId w:val="0"/>
  </w:num>
  <w:num w:numId="2" w16cid:durableId="793446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AE"/>
    <w:rsid w:val="00381962"/>
    <w:rsid w:val="007B66BC"/>
    <w:rsid w:val="00AD21AE"/>
    <w:rsid w:val="00CF15C8"/>
    <w:rsid w:val="00E137AC"/>
    <w:rsid w:val="00E2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C2C39"/>
  <w15:chartTrackingRefBased/>
  <w15:docId w15:val="{11709812-9767-4A87-8966-B15A12F1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1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D2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2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21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2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21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21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21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21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21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2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2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21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21A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21A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21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21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21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21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21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2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2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2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2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21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AD21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21A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2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21A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21AE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AD21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D21AE"/>
  </w:style>
  <w:style w:type="paragraph" w:styleId="Zhlav">
    <w:name w:val="header"/>
    <w:basedOn w:val="Normln"/>
    <w:link w:val="ZhlavChar"/>
    <w:uiPriority w:val="99"/>
    <w:unhideWhenUsed/>
    <w:rsid w:val="00AD2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1A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D2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21A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Svobodová</dc:creator>
  <cp:keywords/>
  <dc:description/>
  <cp:lastModifiedBy>Marie Svobodová</cp:lastModifiedBy>
  <cp:revision>1</cp:revision>
  <dcterms:created xsi:type="dcterms:W3CDTF">2025-06-11T05:59:00Z</dcterms:created>
  <dcterms:modified xsi:type="dcterms:W3CDTF">2025-06-11T06:06:00Z</dcterms:modified>
</cp:coreProperties>
</file>